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764" w:rsidRPr="00410EFE" w:rsidRDefault="00B83764">
      <w:pPr>
        <w:pStyle w:val="a4"/>
        <w:kinsoku w:val="0"/>
        <w:spacing w:before="0"/>
        <w:ind w:leftChars="700" w:left="2381" w:firstLine="0"/>
        <w:rPr>
          <w:bCs/>
          <w:snapToGrid/>
          <w:color w:val="000000" w:themeColor="text1"/>
          <w:kern w:val="0"/>
          <w:sz w:val="40"/>
        </w:rPr>
      </w:pPr>
      <w:r w:rsidRPr="00410EFE">
        <w:rPr>
          <w:rFonts w:hint="eastAsia"/>
          <w:bCs/>
          <w:snapToGrid/>
          <w:color w:val="000000" w:themeColor="text1"/>
          <w:spacing w:val="200"/>
          <w:kern w:val="0"/>
          <w:sz w:val="40"/>
        </w:rPr>
        <w:t>糾正案文</w:t>
      </w:r>
    </w:p>
    <w:p w:rsidR="00B83764" w:rsidRPr="00410EFE" w:rsidRDefault="00B83764">
      <w:pPr>
        <w:pStyle w:val="1"/>
        <w:ind w:left="2721" w:hanging="2721"/>
        <w:rPr>
          <w:color w:val="000000" w:themeColor="text1"/>
        </w:rPr>
      </w:pPr>
      <w:bookmarkStart w:id="0" w:name="_Toc529218254"/>
      <w:bookmarkStart w:id="1" w:name="_Toc529222677"/>
      <w:bookmarkStart w:id="2" w:name="_Toc529223099"/>
      <w:bookmarkStart w:id="3" w:name="_Toc529223850"/>
      <w:bookmarkStart w:id="4" w:name="_Toc529228246"/>
      <w:bookmarkStart w:id="5" w:name="_Toc524895636"/>
      <w:bookmarkStart w:id="6" w:name="_Toc524896182"/>
      <w:bookmarkStart w:id="7" w:name="_Toc524896212"/>
      <w:bookmarkStart w:id="8" w:name="_Toc524902718"/>
      <w:bookmarkStart w:id="9" w:name="_Toc525066137"/>
      <w:bookmarkStart w:id="10" w:name="_Toc525070827"/>
      <w:bookmarkStart w:id="11" w:name="_Toc525938367"/>
      <w:bookmarkStart w:id="12" w:name="_Toc525939215"/>
      <w:bookmarkStart w:id="13" w:name="_Toc525939720"/>
      <w:r w:rsidRPr="00410EFE">
        <w:rPr>
          <w:rFonts w:hint="eastAsia"/>
          <w:color w:val="000000" w:themeColor="text1"/>
        </w:rPr>
        <w:t>被糾正機關：</w:t>
      </w:r>
      <w:bookmarkEnd w:id="0"/>
      <w:bookmarkEnd w:id="1"/>
      <w:bookmarkEnd w:id="2"/>
      <w:bookmarkEnd w:id="3"/>
      <w:bookmarkEnd w:id="4"/>
      <w:bookmarkEnd w:id="5"/>
      <w:bookmarkEnd w:id="6"/>
      <w:bookmarkEnd w:id="7"/>
      <w:bookmarkEnd w:id="8"/>
      <w:bookmarkEnd w:id="9"/>
      <w:bookmarkEnd w:id="10"/>
      <w:bookmarkEnd w:id="11"/>
      <w:bookmarkEnd w:id="12"/>
      <w:bookmarkEnd w:id="13"/>
      <w:r w:rsidR="002C2B94" w:rsidRPr="00410EFE">
        <w:rPr>
          <w:rFonts w:hint="eastAsia"/>
          <w:color w:val="000000" w:themeColor="text1"/>
        </w:rPr>
        <w:t>教育部</w:t>
      </w:r>
      <w:r w:rsidRPr="00410EFE">
        <w:rPr>
          <w:rFonts w:hint="eastAsia"/>
          <w:color w:val="000000" w:themeColor="text1"/>
        </w:rPr>
        <w:t>。</w:t>
      </w:r>
    </w:p>
    <w:p w:rsidR="00B83764" w:rsidRPr="00410EFE" w:rsidRDefault="00B83764">
      <w:pPr>
        <w:pStyle w:val="1"/>
        <w:ind w:left="2721" w:hanging="2721"/>
        <w:rPr>
          <w:color w:val="000000" w:themeColor="text1"/>
        </w:rPr>
      </w:pPr>
      <w:bookmarkStart w:id="14" w:name="_Toc529218255"/>
      <w:bookmarkStart w:id="15" w:name="_Toc529222678"/>
      <w:bookmarkStart w:id="16" w:name="_Toc529223100"/>
      <w:bookmarkStart w:id="17" w:name="_Toc529223851"/>
      <w:bookmarkStart w:id="18" w:name="_Toc529228247"/>
      <w:r w:rsidRPr="00410EFE">
        <w:rPr>
          <w:rFonts w:hint="eastAsia"/>
          <w:color w:val="000000" w:themeColor="text1"/>
        </w:rPr>
        <w:t>案　　　由：</w:t>
      </w:r>
      <w:r w:rsidR="00B3587A" w:rsidRPr="00410EFE">
        <w:rPr>
          <w:rFonts w:ascii="Times New Roman" w:hint="eastAsia"/>
          <w:color w:val="000000" w:themeColor="text1"/>
        </w:rPr>
        <w:t>教育</w:t>
      </w:r>
      <w:r w:rsidR="00B3587A" w:rsidRPr="00410EFE">
        <w:rPr>
          <w:rFonts w:hint="eastAsia"/>
          <w:color w:val="000000" w:themeColor="text1"/>
        </w:rPr>
        <w:t>部函復</w:t>
      </w:r>
      <w:r w:rsidR="00FD23ED" w:rsidRPr="00410EFE">
        <w:rPr>
          <w:rFonts w:hint="eastAsia"/>
          <w:color w:val="000000" w:themeColor="text1"/>
        </w:rPr>
        <w:t>陳訴人有關高雄市政府教育局</w:t>
      </w:r>
      <w:r w:rsidR="00B3587A" w:rsidRPr="00410EFE">
        <w:rPr>
          <w:rFonts w:hint="eastAsia"/>
          <w:color w:val="000000" w:themeColor="text1"/>
        </w:rPr>
        <w:t>違反教育法規後，該函</w:t>
      </w:r>
      <w:proofErr w:type="gramStart"/>
      <w:r w:rsidR="00B3587A" w:rsidRPr="00410EFE">
        <w:rPr>
          <w:rFonts w:hint="eastAsia"/>
          <w:color w:val="000000" w:themeColor="text1"/>
        </w:rPr>
        <w:t>釋</w:t>
      </w:r>
      <w:r w:rsidR="00B3587A" w:rsidRPr="00410EFE">
        <w:rPr>
          <w:rFonts w:hint="eastAsia"/>
          <w:color w:val="000000" w:themeColor="text1"/>
          <w:szCs w:val="32"/>
        </w:rPr>
        <w:t>未函轉</w:t>
      </w:r>
      <w:proofErr w:type="gramEnd"/>
      <w:r w:rsidR="00B3587A" w:rsidRPr="00410EFE">
        <w:rPr>
          <w:rFonts w:hint="eastAsia"/>
          <w:color w:val="000000" w:themeColor="text1"/>
          <w:szCs w:val="32"/>
        </w:rPr>
        <w:t>地方政府</w:t>
      </w:r>
      <w:r w:rsidR="00FD23ED" w:rsidRPr="00410EFE">
        <w:rPr>
          <w:rFonts w:hint="eastAsia"/>
          <w:color w:val="000000" w:themeColor="text1"/>
          <w:szCs w:val="32"/>
        </w:rPr>
        <w:t>，督促立即改進</w:t>
      </w:r>
      <w:r w:rsidR="00B3587A" w:rsidRPr="00410EFE">
        <w:rPr>
          <w:rFonts w:hint="eastAsia"/>
          <w:color w:val="000000" w:themeColor="text1"/>
        </w:rPr>
        <w:t>；</w:t>
      </w:r>
      <w:r w:rsidR="00FD23ED" w:rsidRPr="00410EFE">
        <w:rPr>
          <w:rFonts w:hint="eastAsia"/>
          <w:color w:val="000000" w:themeColor="text1"/>
          <w:szCs w:val="32"/>
        </w:rPr>
        <w:t>又</w:t>
      </w:r>
      <w:r w:rsidR="00B3587A" w:rsidRPr="00410EFE">
        <w:rPr>
          <w:rFonts w:hint="eastAsia"/>
          <w:color w:val="000000" w:themeColor="text1"/>
          <w:szCs w:val="32"/>
        </w:rPr>
        <w:t>遲未明示高雄市政府</w:t>
      </w:r>
      <w:r w:rsidR="00FD23ED" w:rsidRPr="00410EFE">
        <w:rPr>
          <w:rFonts w:hint="eastAsia"/>
          <w:color w:val="000000" w:themeColor="text1"/>
          <w:szCs w:val="32"/>
        </w:rPr>
        <w:t>教育局</w:t>
      </w:r>
      <w:r w:rsidR="00861A3D" w:rsidRPr="00410EFE">
        <w:rPr>
          <w:rFonts w:hint="eastAsia"/>
          <w:color w:val="000000" w:themeColor="text1"/>
          <w:szCs w:val="32"/>
        </w:rPr>
        <w:t>不應以行政指導方式</w:t>
      </w:r>
      <w:r w:rsidR="00B3587A" w:rsidRPr="00410EFE">
        <w:rPr>
          <w:rFonts w:hint="eastAsia"/>
          <w:color w:val="000000" w:themeColor="text1"/>
          <w:szCs w:val="32"/>
        </w:rPr>
        <w:t>違法辦理主任</w:t>
      </w:r>
      <w:proofErr w:type="gramStart"/>
      <w:r w:rsidR="00861A3D" w:rsidRPr="00410EFE">
        <w:rPr>
          <w:rFonts w:hint="eastAsia"/>
          <w:color w:val="000000" w:themeColor="text1"/>
          <w:szCs w:val="32"/>
        </w:rPr>
        <w:t>介</w:t>
      </w:r>
      <w:proofErr w:type="gramEnd"/>
      <w:r w:rsidR="00861A3D" w:rsidRPr="00410EFE">
        <w:rPr>
          <w:rFonts w:hint="eastAsia"/>
          <w:color w:val="000000" w:themeColor="text1"/>
          <w:szCs w:val="32"/>
        </w:rPr>
        <w:t>聘</w:t>
      </w:r>
      <w:r w:rsidR="00B3587A" w:rsidRPr="00410EFE">
        <w:rPr>
          <w:rFonts w:hint="eastAsia"/>
          <w:color w:val="000000" w:themeColor="text1"/>
          <w:szCs w:val="32"/>
        </w:rPr>
        <w:t>，</w:t>
      </w:r>
      <w:proofErr w:type="gramStart"/>
      <w:r w:rsidR="00861A3D" w:rsidRPr="00410EFE">
        <w:rPr>
          <w:rFonts w:hint="eastAsia"/>
          <w:color w:val="000000" w:themeColor="text1"/>
          <w:szCs w:val="32"/>
        </w:rPr>
        <w:t>均</w:t>
      </w:r>
      <w:r w:rsidR="00B3587A" w:rsidRPr="00410EFE">
        <w:rPr>
          <w:rFonts w:hint="eastAsia"/>
          <w:color w:val="000000" w:themeColor="text1"/>
        </w:rPr>
        <w:t>顯有</w:t>
      </w:r>
      <w:proofErr w:type="gramEnd"/>
      <w:r w:rsidR="00B3587A" w:rsidRPr="00410EFE">
        <w:rPr>
          <w:rFonts w:hint="eastAsia"/>
          <w:color w:val="000000" w:themeColor="text1"/>
        </w:rPr>
        <w:t>失當</w:t>
      </w:r>
      <w:r w:rsidR="00861A3D" w:rsidRPr="00410EFE">
        <w:rPr>
          <w:rFonts w:hint="eastAsia"/>
          <w:color w:val="000000" w:themeColor="text1"/>
        </w:rPr>
        <w:t>，</w:t>
      </w:r>
      <w:proofErr w:type="gramStart"/>
      <w:r w:rsidR="00861A3D" w:rsidRPr="00410EFE">
        <w:rPr>
          <w:rFonts w:hint="eastAsia"/>
          <w:color w:val="000000" w:themeColor="text1"/>
        </w:rPr>
        <w:t>爰</w:t>
      </w:r>
      <w:proofErr w:type="gramEnd"/>
      <w:r w:rsidR="00861A3D" w:rsidRPr="00410EFE">
        <w:rPr>
          <w:rFonts w:hint="eastAsia"/>
          <w:color w:val="000000" w:themeColor="text1"/>
        </w:rPr>
        <w:t>依法提案糾正</w:t>
      </w:r>
      <w:r w:rsidRPr="00410EFE">
        <w:rPr>
          <w:rFonts w:hint="eastAsia"/>
          <w:color w:val="000000" w:themeColor="text1"/>
        </w:rPr>
        <w:t>。</w:t>
      </w:r>
      <w:bookmarkEnd w:id="14"/>
      <w:bookmarkEnd w:id="15"/>
      <w:bookmarkEnd w:id="16"/>
      <w:bookmarkEnd w:id="17"/>
      <w:bookmarkEnd w:id="18"/>
    </w:p>
    <w:p w:rsidR="00B83764" w:rsidRPr="00410EFE" w:rsidRDefault="00B83764">
      <w:pPr>
        <w:pStyle w:val="1"/>
        <w:ind w:left="2381" w:hangingChars="700" w:hanging="2381"/>
        <w:rPr>
          <w:color w:val="000000" w:themeColor="text1"/>
        </w:rPr>
      </w:pPr>
      <w:bookmarkStart w:id="19" w:name="_Toc524895646"/>
      <w:bookmarkStart w:id="20" w:name="_Toc524896192"/>
      <w:bookmarkStart w:id="21" w:name="_Toc524896222"/>
      <w:bookmarkStart w:id="22" w:name="_Toc524902729"/>
      <w:bookmarkStart w:id="23" w:name="_Toc525066145"/>
      <w:bookmarkStart w:id="24" w:name="_Toc525070836"/>
      <w:bookmarkStart w:id="25" w:name="_Toc525938376"/>
      <w:bookmarkStart w:id="26" w:name="_Toc525939224"/>
      <w:bookmarkStart w:id="27" w:name="_Toc525939729"/>
      <w:bookmarkStart w:id="28" w:name="_Toc529218269"/>
      <w:bookmarkStart w:id="29" w:name="_Toc529222686"/>
      <w:bookmarkStart w:id="30" w:name="_Toc529223108"/>
      <w:bookmarkStart w:id="31" w:name="_Toc529223859"/>
      <w:bookmarkStart w:id="32" w:name="_Toc529228262"/>
      <w:r w:rsidRPr="00410EFE">
        <w:rPr>
          <w:rFonts w:hint="eastAsia"/>
          <w:color w:val="000000" w:themeColor="text1"/>
        </w:rPr>
        <w:t>事實與理由：</w:t>
      </w:r>
      <w:bookmarkEnd w:id="19"/>
      <w:bookmarkEnd w:id="20"/>
      <w:bookmarkEnd w:id="21"/>
      <w:bookmarkEnd w:id="22"/>
      <w:bookmarkEnd w:id="23"/>
      <w:bookmarkEnd w:id="24"/>
      <w:bookmarkEnd w:id="25"/>
      <w:bookmarkEnd w:id="26"/>
      <w:bookmarkEnd w:id="27"/>
      <w:bookmarkEnd w:id="28"/>
      <w:bookmarkEnd w:id="29"/>
      <w:bookmarkEnd w:id="30"/>
      <w:bookmarkEnd w:id="31"/>
      <w:bookmarkEnd w:id="32"/>
    </w:p>
    <w:p w:rsidR="00A41F60" w:rsidRPr="00410EFE" w:rsidRDefault="00A41F60" w:rsidP="00A41F60">
      <w:pPr>
        <w:pStyle w:val="11"/>
        <w:ind w:left="680" w:firstLine="680"/>
        <w:rPr>
          <w:rFonts w:hAnsi="標楷體"/>
          <w:color w:val="000000" w:themeColor="text1"/>
        </w:rPr>
      </w:pPr>
      <w:r w:rsidRPr="00410EFE">
        <w:rPr>
          <w:rFonts w:ascii="Times New Roman" w:hint="eastAsia"/>
          <w:color w:val="000000" w:themeColor="text1"/>
        </w:rPr>
        <w:t>教育部據「國民教育法」第</w:t>
      </w:r>
      <w:r w:rsidRPr="00410EFE">
        <w:rPr>
          <w:rFonts w:ascii="Times New Roman" w:hint="eastAsia"/>
          <w:color w:val="000000" w:themeColor="text1"/>
        </w:rPr>
        <w:t>18</w:t>
      </w:r>
      <w:r w:rsidRPr="00410EFE">
        <w:rPr>
          <w:rFonts w:ascii="Times New Roman" w:hint="eastAsia"/>
          <w:color w:val="000000" w:themeColor="text1"/>
        </w:rPr>
        <w:t>條規定訂定「國民中小學校長主任教師甄選儲訓遷調及</w:t>
      </w:r>
      <w:proofErr w:type="gramStart"/>
      <w:r w:rsidRPr="00410EFE">
        <w:rPr>
          <w:rFonts w:ascii="Times New Roman" w:hint="eastAsia"/>
          <w:color w:val="000000" w:themeColor="text1"/>
        </w:rPr>
        <w:t>介</w:t>
      </w:r>
      <w:proofErr w:type="gramEnd"/>
      <w:r w:rsidRPr="00410EFE">
        <w:rPr>
          <w:rFonts w:ascii="Times New Roman" w:hint="eastAsia"/>
          <w:color w:val="000000" w:themeColor="text1"/>
        </w:rPr>
        <w:t>聘辦法」，惟</w:t>
      </w:r>
      <w:r w:rsidR="00B3587A" w:rsidRPr="00410EFE">
        <w:rPr>
          <w:rFonts w:ascii="Times New Roman" w:hint="eastAsia"/>
          <w:color w:val="000000" w:themeColor="text1"/>
        </w:rPr>
        <w:t>長期</w:t>
      </w:r>
      <w:r w:rsidRPr="00410EFE">
        <w:rPr>
          <w:rFonts w:ascii="Times New Roman" w:hint="eastAsia"/>
          <w:color w:val="000000" w:themeColor="text1"/>
        </w:rPr>
        <w:t>未就主任</w:t>
      </w:r>
      <w:proofErr w:type="gramStart"/>
      <w:r w:rsidRPr="00410EFE">
        <w:rPr>
          <w:rFonts w:ascii="Times New Roman" w:hint="eastAsia"/>
          <w:color w:val="000000" w:themeColor="text1"/>
        </w:rPr>
        <w:t>介</w:t>
      </w:r>
      <w:proofErr w:type="gramEnd"/>
      <w:r w:rsidRPr="00410EFE">
        <w:rPr>
          <w:rFonts w:ascii="Times New Roman" w:hint="eastAsia"/>
          <w:color w:val="000000" w:themeColor="text1"/>
        </w:rPr>
        <w:t>聘作業</w:t>
      </w:r>
      <w:r w:rsidR="003D25B9" w:rsidRPr="00410EFE">
        <w:rPr>
          <w:rFonts w:ascii="Times New Roman" w:hint="eastAsia"/>
          <w:color w:val="000000" w:themeColor="text1"/>
        </w:rPr>
        <w:t>加</w:t>
      </w:r>
      <w:r w:rsidRPr="00410EFE">
        <w:rPr>
          <w:rFonts w:ascii="Times New Roman" w:hint="eastAsia"/>
          <w:color w:val="000000" w:themeColor="text1"/>
        </w:rPr>
        <w:t>以明定。</w:t>
      </w:r>
      <w:r w:rsidR="00CE222A" w:rsidRPr="00410EFE">
        <w:rPr>
          <w:rFonts w:ascii="Times New Roman" w:hint="eastAsia"/>
          <w:color w:val="000000" w:themeColor="text1"/>
        </w:rPr>
        <w:t>民國（下同）</w:t>
      </w:r>
      <w:r w:rsidR="00CE222A" w:rsidRPr="00410EFE">
        <w:rPr>
          <w:rFonts w:ascii="Times New Roman" w:hint="eastAsia"/>
          <w:color w:val="000000" w:themeColor="text1"/>
        </w:rPr>
        <w:t>101</w:t>
      </w:r>
      <w:r w:rsidR="00CE222A" w:rsidRPr="00410EFE">
        <w:rPr>
          <w:rFonts w:ascii="Times New Roman" w:hint="eastAsia"/>
          <w:color w:val="000000" w:themeColor="text1"/>
        </w:rPr>
        <w:t>至</w:t>
      </w:r>
      <w:r w:rsidR="00CE222A" w:rsidRPr="00410EFE">
        <w:rPr>
          <w:rFonts w:ascii="Times New Roman" w:hint="eastAsia"/>
          <w:color w:val="000000" w:themeColor="text1"/>
        </w:rPr>
        <w:t>103</w:t>
      </w:r>
      <w:r w:rsidR="00CE222A" w:rsidRPr="00410EFE">
        <w:rPr>
          <w:rFonts w:ascii="Times New Roman" w:hint="eastAsia"/>
          <w:color w:val="000000" w:themeColor="text1"/>
        </w:rPr>
        <w:t>年，高雄市政府教育局</w:t>
      </w:r>
      <w:r w:rsidR="00B3587A" w:rsidRPr="00410EFE">
        <w:rPr>
          <w:rFonts w:ascii="Times New Roman" w:hint="eastAsia"/>
          <w:color w:val="000000" w:themeColor="text1"/>
        </w:rPr>
        <w:t>為</w:t>
      </w:r>
      <w:r w:rsidR="00DF36AB" w:rsidRPr="00410EFE">
        <w:rPr>
          <w:rFonts w:ascii="Times New Roman" w:hint="eastAsia"/>
          <w:color w:val="000000" w:themeColor="text1"/>
        </w:rPr>
        <w:t>因</w:t>
      </w:r>
      <w:r w:rsidR="00B3587A" w:rsidRPr="00410EFE">
        <w:rPr>
          <w:rFonts w:ascii="Times New Roman" w:hint="eastAsia"/>
          <w:color w:val="000000" w:themeColor="text1"/>
        </w:rPr>
        <w:t>應實務需求，遂</w:t>
      </w:r>
      <w:r w:rsidR="00CE222A" w:rsidRPr="00410EFE">
        <w:rPr>
          <w:rFonts w:ascii="Times New Roman" w:hint="eastAsia"/>
          <w:color w:val="000000" w:themeColor="text1"/>
        </w:rPr>
        <w:t>以行政指導方式辦理所屬國中小主任</w:t>
      </w:r>
      <w:r w:rsidR="00B3587A" w:rsidRPr="00410EFE">
        <w:rPr>
          <w:rFonts w:ascii="Times New Roman" w:hint="eastAsia"/>
          <w:color w:val="000000" w:themeColor="text1"/>
        </w:rPr>
        <w:t>商借、</w:t>
      </w:r>
      <w:r w:rsidR="00CE222A" w:rsidRPr="00410EFE">
        <w:rPr>
          <w:rFonts w:ascii="Times New Roman" w:hint="eastAsia"/>
          <w:color w:val="000000" w:themeColor="text1"/>
        </w:rPr>
        <w:t>遷調</w:t>
      </w:r>
      <w:r w:rsidR="00B3587A" w:rsidRPr="00410EFE">
        <w:rPr>
          <w:rFonts w:ascii="Times New Roman" w:hint="eastAsia"/>
          <w:color w:val="000000" w:themeColor="text1"/>
        </w:rPr>
        <w:t>（</w:t>
      </w:r>
      <w:proofErr w:type="gramStart"/>
      <w:r w:rsidR="00B3587A" w:rsidRPr="00410EFE">
        <w:rPr>
          <w:rFonts w:ascii="Times New Roman" w:hint="eastAsia"/>
          <w:color w:val="000000" w:themeColor="text1"/>
        </w:rPr>
        <w:t>介</w:t>
      </w:r>
      <w:proofErr w:type="gramEnd"/>
      <w:r w:rsidR="00B3587A" w:rsidRPr="00410EFE">
        <w:rPr>
          <w:rFonts w:ascii="Times New Roman" w:hint="eastAsia"/>
          <w:color w:val="000000" w:themeColor="text1"/>
        </w:rPr>
        <w:t>聘）</w:t>
      </w:r>
      <w:r w:rsidR="00CE222A" w:rsidRPr="00410EFE">
        <w:rPr>
          <w:rFonts w:ascii="Times New Roman" w:hint="eastAsia"/>
          <w:color w:val="000000" w:themeColor="text1"/>
        </w:rPr>
        <w:t>作業，</w:t>
      </w:r>
      <w:r w:rsidR="00276CA3" w:rsidRPr="00410EFE">
        <w:rPr>
          <w:rFonts w:ascii="Times New Roman" w:hint="eastAsia"/>
          <w:color w:val="000000" w:themeColor="text1"/>
        </w:rPr>
        <w:t>教育部</w:t>
      </w:r>
      <w:r w:rsidR="00CE222A" w:rsidRPr="00410EFE">
        <w:rPr>
          <w:rFonts w:ascii="Times New Roman" w:hint="eastAsia"/>
          <w:color w:val="000000" w:themeColor="text1"/>
        </w:rPr>
        <w:t>復</w:t>
      </w:r>
      <w:r w:rsidRPr="00410EFE">
        <w:rPr>
          <w:rFonts w:ascii="Times New Roman" w:hint="eastAsia"/>
          <w:color w:val="000000" w:themeColor="text1"/>
        </w:rPr>
        <w:t>於</w:t>
      </w:r>
      <w:r w:rsidRPr="00410EFE">
        <w:rPr>
          <w:rFonts w:ascii="Times New Roman" w:hint="eastAsia"/>
          <w:color w:val="000000" w:themeColor="text1"/>
        </w:rPr>
        <w:t>102</w:t>
      </w:r>
      <w:r w:rsidRPr="00410EFE">
        <w:rPr>
          <w:rFonts w:ascii="Times New Roman" w:hint="eastAsia"/>
          <w:color w:val="000000" w:themeColor="text1"/>
        </w:rPr>
        <w:t>年</w:t>
      </w:r>
      <w:r w:rsidRPr="00410EFE">
        <w:rPr>
          <w:rFonts w:ascii="Times New Roman" w:hint="eastAsia"/>
          <w:color w:val="000000" w:themeColor="text1"/>
        </w:rPr>
        <w:t>3</w:t>
      </w:r>
      <w:r w:rsidRPr="00410EFE">
        <w:rPr>
          <w:rFonts w:ascii="Times New Roman" w:hint="eastAsia"/>
          <w:color w:val="000000" w:themeColor="text1"/>
        </w:rPr>
        <w:t>月</w:t>
      </w:r>
      <w:r w:rsidRPr="00410EFE">
        <w:rPr>
          <w:rFonts w:ascii="Times New Roman" w:hint="eastAsia"/>
          <w:color w:val="000000" w:themeColor="text1"/>
        </w:rPr>
        <w:t>6</w:t>
      </w:r>
      <w:r w:rsidRPr="00410EFE">
        <w:rPr>
          <w:rFonts w:ascii="Times New Roman" w:hint="eastAsia"/>
          <w:color w:val="000000" w:themeColor="text1"/>
        </w:rPr>
        <w:t>日召開</w:t>
      </w:r>
      <w:proofErr w:type="gramStart"/>
      <w:r w:rsidRPr="00410EFE">
        <w:rPr>
          <w:rFonts w:ascii="Times New Roman" w:hint="eastAsia"/>
          <w:color w:val="000000" w:themeColor="text1"/>
        </w:rPr>
        <w:t>研</w:t>
      </w:r>
      <w:proofErr w:type="gramEnd"/>
      <w:r w:rsidRPr="00410EFE">
        <w:rPr>
          <w:rFonts w:ascii="Times New Roman" w:hint="eastAsia"/>
          <w:color w:val="000000" w:themeColor="text1"/>
        </w:rPr>
        <w:t>商國民中小學校長聘任主任相關事宜會議決議加速修法之程序</w:t>
      </w:r>
      <w:r w:rsidR="00BD43F1" w:rsidRPr="00410EFE">
        <w:rPr>
          <w:rFonts w:ascii="Times New Roman" w:hint="eastAsia"/>
          <w:color w:val="000000" w:themeColor="text1"/>
        </w:rPr>
        <w:t>，然有關主任</w:t>
      </w:r>
      <w:proofErr w:type="gramStart"/>
      <w:r w:rsidR="00BD43F1" w:rsidRPr="00410EFE">
        <w:rPr>
          <w:rFonts w:ascii="Times New Roman" w:hint="eastAsia"/>
          <w:color w:val="000000" w:themeColor="text1"/>
        </w:rPr>
        <w:t>介</w:t>
      </w:r>
      <w:proofErr w:type="gramEnd"/>
      <w:r w:rsidR="00BD43F1" w:rsidRPr="00410EFE">
        <w:rPr>
          <w:rFonts w:ascii="Times New Roman" w:hint="eastAsia"/>
          <w:color w:val="000000" w:themeColor="text1"/>
        </w:rPr>
        <w:t>聘</w:t>
      </w:r>
      <w:r w:rsidR="00CE222A" w:rsidRPr="00410EFE">
        <w:rPr>
          <w:rFonts w:ascii="Times New Roman" w:hint="eastAsia"/>
          <w:color w:val="000000" w:themeColor="text1"/>
        </w:rPr>
        <w:t>等相關修法事</w:t>
      </w:r>
      <w:r w:rsidR="00DF36AB" w:rsidRPr="00410EFE">
        <w:rPr>
          <w:rFonts w:ascii="Times New Roman" w:hint="eastAsia"/>
          <w:color w:val="000000" w:themeColor="text1"/>
        </w:rPr>
        <w:t>宜</w:t>
      </w:r>
      <w:proofErr w:type="gramStart"/>
      <w:r w:rsidR="00CE222A" w:rsidRPr="00410EFE">
        <w:rPr>
          <w:rFonts w:ascii="Times New Roman" w:hint="eastAsia"/>
          <w:color w:val="000000" w:themeColor="text1"/>
        </w:rPr>
        <w:t>迄</w:t>
      </w:r>
      <w:proofErr w:type="gramEnd"/>
      <w:r w:rsidR="00CE222A" w:rsidRPr="00410EFE">
        <w:rPr>
          <w:rFonts w:ascii="Times New Roman" w:hint="eastAsia"/>
          <w:color w:val="000000" w:themeColor="text1"/>
        </w:rPr>
        <w:t>未完成，</w:t>
      </w:r>
      <w:proofErr w:type="gramStart"/>
      <w:r w:rsidR="00B3587A" w:rsidRPr="00410EFE">
        <w:rPr>
          <w:rFonts w:ascii="Times New Roman" w:hint="eastAsia"/>
          <w:color w:val="000000" w:themeColor="text1"/>
        </w:rPr>
        <w:t>致</w:t>
      </w:r>
      <w:r w:rsidR="00CE222A" w:rsidRPr="00410EFE">
        <w:rPr>
          <w:rFonts w:ascii="Times New Roman" w:hint="eastAsia"/>
          <w:color w:val="000000" w:themeColor="text1"/>
        </w:rPr>
        <w:t>屢遭</w:t>
      </w:r>
      <w:proofErr w:type="gramEnd"/>
      <w:r w:rsidR="00CE222A" w:rsidRPr="00410EFE">
        <w:rPr>
          <w:rFonts w:ascii="Times New Roman" w:hint="eastAsia"/>
          <w:color w:val="000000" w:themeColor="text1"/>
        </w:rPr>
        <w:t>高雄市教育產業工會質疑相關機關之行政作為。</w:t>
      </w:r>
      <w:r w:rsidRPr="00410EFE">
        <w:rPr>
          <w:rFonts w:hAnsi="標楷體" w:hint="eastAsia"/>
          <w:color w:val="000000" w:themeColor="text1"/>
        </w:rPr>
        <w:t>案經</w:t>
      </w:r>
      <w:r w:rsidR="00B3587A" w:rsidRPr="00410EFE">
        <w:rPr>
          <w:rFonts w:hAnsi="標楷體" w:hint="eastAsia"/>
          <w:color w:val="000000" w:themeColor="text1"/>
        </w:rPr>
        <w:t>本院調查結果，教育部對於高雄市政府教育局</w:t>
      </w:r>
      <w:r w:rsidR="00861A3D" w:rsidRPr="00410EFE">
        <w:rPr>
          <w:rFonts w:hAnsi="標楷體" w:hint="eastAsia"/>
          <w:color w:val="000000" w:themeColor="text1"/>
        </w:rPr>
        <w:t>辦理</w:t>
      </w:r>
      <w:r w:rsidR="00B3587A" w:rsidRPr="00410EFE">
        <w:rPr>
          <w:rFonts w:hAnsi="標楷體" w:hint="eastAsia"/>
          <w:color w:val="000000" w:themeColor="text1"/>
        </w:rPr>
        <w:t>所屬國中小主任商借、</w:t>
      </w:r>
      <w:r w:rsidR="00B3587A" w:rsidRPr="00410EFE">
        <w:rPr>
          <w:rFonts w:ascii="Times New Roman" w:hint="eastAsia"/>
          <w:color w:val="000000" w:themeColor="text1"/>
        </w:rPr>
        <w:t>遷調（</w:t>
      </w:r>
      <w:proofErr w:type="gramStart"/>
      <w:r w:rsidR="00B3587A" w:rsidRPr="00410EFE">
        <w:rPr>
          <w:rFonts w:ascii="Times New Roman" w:hint="eastAsia"/>
          <w:color w:val="000000" w:themeColor="text1"/>
        </w:rPr>
        <w:t>介</w:t>
      </w:r>
      <w:proofErr w:type="gramEnd"/>
      <w:r w:rsidR="00B3587A" w:rsidRPr="00410EFE">
        <w:rPr>
          <w:rFonts w:ascii="Times New Roman" w:hint="eastAsia"/>
          <w:color w:val="000000" w:themeColor="text1"/>
        </w:rPr>
        <w:t>聘）</w:t>
      </w:r>
      <w:r w:rsidR="00861A3D" w:rsidRPr="00410EFE">
        <w:rPr>
          <w:rFonts w:ascii="Times New Roman" w:hint="eastAsia"/>
          <w:color w:val="000000" w:themeColor="text1"/>
        </w:rPr>
        <w:t>作業</w:t>
      </w:r>
      <w:r w:rsidR="00B3587A" w:rsidRPr="00410EFE">
        <w:rPr>
          <w:rFonts w:ascii="Times New Roman" w:hint="eastAsia"/>
          <w:color w:val="000000" w:themeColor="text1"/>
        </w:rPr>
        <w:t>之處理</w:t>
      </w:r>
      <w:r w:rsidR="00276CA3" w:rsidRPr="00410EFE">
        <w:rPr>
          <w:rFonts w:ascii="Times New Roman" w:hint="eastAsia"/>
          <w:color w:val="000000" w:themeColor="text1"/>
        </w:rPr>
        <w:t>過程</w:t>
      </w:r>
      <w:r w:rsidR="00276CA3" w:rsidRPr="00410EFE">
        <w:rPr>
          <w:rFonts w:hAnsi="標楷體" w:hint="eastAsia"/>
          <w:color w:val="000000" w:themeColor="text1"/>
        </w:rPr>
        <w:t>顯有</w:t>
      </w:r>
      <w:r w:rsidR="00B3587A" w:rsidRPr="00410EFE">
        <w:rPr>
          <w:rFonts w:hAnsi="標楷體" w:hint="eastAsia"/>
          <w:color w:val="000000" w:themeColor="text1"/>
        </w:rPr>
        <w:t>失當</w:t>
      </w:r>
      <w:r w:rsidR="00276CA3" w:rsidRPr="00410EFE">
        <w:rPr>
          <w:rFonts w:hAnsi="標楷體" w:hint="eastAsia"/>
          <w:color w:val="000000" w:themeColor="text1"/>
        </w:rPr>
        <w:t>，茲將糾正事實與理由</w:t>
      </w:r>
      <w:proofErr w:type="gramStart"/>
      <w:r w:rsidR="00276CA3" w:rsidRPr="00410EFE">
        <w:rPr>
          <w:rFonts w:hAnsi="標楷體" w:hint="eastAsia"/>
          <w:color w:val="000000" w:themeColor="text1"/>
        </w:rPr>
        <w:t>臚</w:t>
      </w:r>
      <w:proofErr w:type="gramEnd"/>
      <w:r w:rsidR="00276CA3" w:rsidRPr="00410EFE">
        <w:rPr>
          <w:rFonts w:hAnsi="標楷體" w:hint="eastAsia"/>
          <w:color w:val="000000" w:themeColor="text1"/>
        </w:rPr>
        <w:t>陳如下</w:t>
      </w:r>
      <w:r w:rsidRPr="00410EFE">
        <w:rPr>
          <w:rFonts w:hAnsi="標楷體" w:hint="eastAsia"/>
          <w:color w:val="000000" w:themeColor="text1"/>
        </w:rPr>
        <w:t>：</w:t>
      </w:r>
    </w:p>
    <w:p w:rsidR="00A41F60" w:rsidRPr="00410EFE" w:rsidRDefault="00276CA3" w:rsidP="00A41F60">
      <w:pPr>
        <w:pStyle w:val="11"/>
        <w:ind w:left="680" w:firstLine="680"/>
        <w:rPr>
          <w:color w:val="000000" w:themeColor="text1"/>
        </w:rPr>
      </w:pPr>
      <w:r w:rsidRPr="00410EFE">
        <w:rPr>
          <w:rFonts w:hint="eastAsia"/>
          <w:color w:val="000000" w:themeColor="text1"/>
        </w:rPr>
        <w:t>按「中央法規標準法」第2條：「法律得定名為法、律、條例或通則。」同法第3條：「各機關發布之命令，得依其性質，稱規程、規則、細則、辦法、綱要、標準或準則。」又按「地方制度法」第2條：「自治事項：指地方自治團體依憲法或本法規定，得自為立法並執行，或法律規定應由該團體辦理之事務，而負其政策規劃及行政執行責任之事項。」同法第18條第1項第4款：「直轄市學前教育、各級學校教育及社會教育之興辦及管理。」同法第25條：「直轄市、縣 (市) 、鄉 (鎮、市</w:t>
      </w:r>
      <w:r w:rsidRPr="00410EFE">
        <w:rPr>
          <w:rFonts w:hint="eastAsia"/>
          <w:color w:val="000000" w:themeColor="text1"/>
        </w:rPr>
        <w:lastRenderedPageBreak/>
        <w:t>) 得就其自治事項或依法律及上級法規之授權，制定自治法規。自治法規經地方立法機關通過，並由各該行政機關公布者，稱自治條例；自治法規由地方行政機關訂定，並發布或下達者，稱自治規則。」</w:t>
      </w:r>
    </w:p>
    <w:p w:rsidR="00A41F60" w:rsidRPr="00410EFE" w:rsidRDefault="00DF36AB" w:rsidP="00A41F60">
      <w:pPr>
        <w:pStyle w:val="11"/>
        <w:ind w:left="680" w:firstLine="680"/>
        <w:rPr>
          <w:rFonts w:hAnsi="標楷體"/>
          <w:color w:val="000000" w:themeColor="text1"/>
        </w:rPr>
      </w:pPr>
      <w:r w:rsidRPr="00410EFE">
        <w:rPr>
          <w:rFonts w:hint="eastAsia"/>
          <w:color w:val="000000" w:themeColor="text1"/>
        </w:rPr>
        <w:t>查教育部101年6月間接獲高雄市教育產業工會請釋有關「高雄市立國民中小學商借教師擔任主任實施要點」有無違反教育法規乙案，</w:t>
      </w:r>
      <w:proofErr w:type="gramStart"/>
      <w:r w:rsidRPr="00410EFE">
        <w:rPr>
          <w:rFonts w:hint="eastAsia"/>
          <w:color w:val="000000" w:themeColor="text1"/>
        </w:rPr>
        <w:t>該部僅於</w:t>
      </w:r>
      <w:proofErr w:type="gramEnd"/>
      <w:r w:rsidRPr="00410EFE">
        <w:rPr>
          <w:rFonts w:hint="eastAsia"/>
          <w:color w:val="000000" w:themeColor="text1"/>
        </w:rPr>
        <w:t>101年</w:t>
      </w:r>
      <w:r w:rsidRPr="00410EFE">
        <w:rPr>
          <w:rFonts w:hAnsi="標楷體" w:hint="eastAsia"/>
          <w:color w:val="000000" w:themeColor="text1"/>
        </w:rPr>
        <w:t>7月4日函請高雄市政府依「地方制度法」說明，又遲至102年7月22日方以</w:t>
      </w:r>
      <w:proofErr w:type="gramStart"/>
      <w:r w:rsidRPr="00410EFE">
        <w:rPr>
          <w:rFonts w:hAnsi="標楷體" w:hint="eastAsia"/>
          <w:color w:val="000000" w:themeColor="text1"/>
        </w:rPr>
        <w:t>臺</w:t>
      </w:r>
      <w:proofErr w:type="gramEnd"/>
      <w:r w:rsidRPr="00410EFE">
        <w:rPr>
          <w:rFonts w:hAnsi="標楷體" w:hint="eastAsia"/>
          <w:color w:val="000000" w:themeColor="text1"/>
        </w:rPr>
        <w:t>教授國字第1020051003號函釋略</w:t>
      </w:r>
      <w:proofErr w:type="gramStart"/>
      <w:r w:rsidRPr="00410EFE">
        <w:rPr>
          <w:rFonts w:hAnsi="標楷體" w:hint="eastAsia"/>
          <w:color w:val="000000" w:themeColor="text1"/>
        </w:rPr>
        <w:t>以</w:t>
      </w:r>
      <w:proofErr w:type="gramEnd"/>
      <w:r w:rsidRPr="00410EFE">
        <w:rPr>
          <w:rFonts w:hAnsi="標楷體" w:hint="eastAsia"/>
          <w:color w:val="000000" w:themeColor="text1"/>
        </w:rPr>
        <w:t>：「高雄市立國民中小學商借教師擔任主任實施要點商借他校教師擔任主任部分與『國民教育法』相關規定不符</w:t>
      </w:r>
      <w:r w:rsidRPr="00410EFE">
        <w:rPr>
          <w:rFonts w:hint="eastAsia"/>
          <w:color w:val="000000" w:themeColor="text1"/>
        </w:rPr>
        <w:t>。</w:t>
      </w:r>
      <w:r w:rsidRPr="00410EFE">
        <w:rPr>
          <w:rFonts w:hAnsi="標楷體" w:hint="eastAsia"/>
          <w:color w:val="000000" w:themeColor="text1"/>
        </w:rPr>
        <w:t>」</w:t>
      </w:r>
    </w:p>
    <w:p w:rsidR="003C6BE8" w:rsidRPr="00410EFE" w:rsidRDefault="003C6BE8" w:rsidP="00A41F60">
      <w:pPr>
        <w:pStyle w:val="11"/>
        <w:ind w:left="680" w:firstLine="680"/>
        <w:rPr>
          <w:color w:val="000000" w:themeColor="text1"/>
        </w:rPr>
      </w:pPr>
      <w:r w:rsidRPr="00410EFE">
        <w:rPr>
          <w:rFonts w:hint="eastAsia"/>
          <w:color w:val="000000" w:themeColor="text1"/>
        </w:rPr>
        <w:t>又</w:t>
      </w:r>
      <w:r w:rsidR="00DF36AB" w:rsidRPr="00410EFE">
        <w:rPr>
          <w:rFonts w:hint="eastAsia"/>
          <w:color w:val="000000" w:themeColor="text1"/>
        </w:rPr>
        <w:t>查，</w:t>
      </w:r>
      <w:proofErr w:type="gramStart"/>
      <w:r w:rsidR="00DF36AB" w:rsidRPr="00410EFE">
        <w:rPr>
          <w:rFonts w:hint="eastAsia"/>
          <w:color w:val="000000" w:themeColor="text1"/>
        </w:rPr>
        <w:t>上開函釋</w:t>
      </w:r>
      <w:proofErr w:type="gramEnd"/>
      <w:r w:rsidR="00DF36AB" w:rsidRPr="00410EFE">
        <w:rPr>
          <w:rFonts w:hint="eastAsia"/>
          <w:color w:val="000000" w:themeColor="text1"/>
        </w:rPr>
        <w:t>有關「高雄市立國民中小學商借教師擔任主任實施要點」違反「國民教育法」乙節，僅函告高雄市教育產業工會，並未轉知高雄市政府教育局，此有高雄市政府教育局到院書面資料佐證。故高雄市政府教育局於101學年度進行主任</w:t>
      </w:r>
      <w:proofErr w:type="gramStart"/>
      <w:r w:rsidR="00DF36AB" w:rsidRPr="00410EFE">
        <w:rPr>
          <w:rFonts w:hint="eastAsia"/>
          <w:color w:val="000000" w:themeColor="text1"/>
        </w:rPr>
        <w:t>商借後</w:t>
      </w:r>
      <w:proofErr w:type="gramEnd"/>
      <w:r w:rsidR="00DF36AB" w:rsidRPr="00410EFE">
        <w:rPr>
          <w:rFonts w:hint="eastAsia"/>
          <w:color w:val="000000" w:themeColor="text1"/>
        </w:rPr>
        <w:t>，續於102學年度辦理名為主任「遷調」，實為主任「</w:t>
      </w:r>
      <w:proofErr w:type="gramStart"/>
      <w:r w:rsidR="00DF36AB" w:rsidRPr="00410EFE">
        <w:rPr>
          <w:rFonts w:hint="eastAsia"/>
          <w:color w:val="000000" w:themeColor="text1"/>
        </w:rPr>
        <w:t>介</w:t>
      </w:r>
      <w:proofErr w:type="gramEnd"/>
      <w:r w:rsidR="00DF36AB" w:rsidRPr="00410EFE">
        <w:rPr>
          <w:rFonts w:hint="eastAsia"/>
          <w:color w:val="000000" w:themeColor="text1"/>
        </w:rPr>
        <w:t>聘」之作業。嗣後，教育部辯稱，另以102年7月22日</w:t>
      </w:r>
      <w:proofErr w:type="gramStart"/>
      <w:r w:rsidR="00DF36AB" w:rsidRPr="00410EFE">
        <w:rPr>
          <w:rFonts w:hint="eastAsia"/>
          <w:color w:val="000000" w:themeColor="text1"/>
        </w:rPr>
        <w:t>臺</w:t>
      </w:r>
      <w:proofErr w:type="gramEnd"/>
      <w:r w:rsidR="00DF36AB" w:rsidRPr="00410EFE">
        <w:rPr>
          <w:rFonts w:hint="eastAsia"/>
          <w:color w:val="000000" w:themeColor="text1"/>
        </w:rPr>
        <w:t>教授國字第1020051033A號函請高雄市政府教育局依「國民教育法」相關規定辦理。</w:t>
      </w:r>
      <w:proofErr w:type="gramStart"/>
      <w:r w:rsidR="00DF36AB" w:rsidRPr="00410EFE">
        <w:rPr>
          <w:rFonts w:hint="eastAsia"/>
          <w:color w:val="000000" w:themeColor="text1"/>
        </w:rPr>
        <w:t>然查該</w:t>
      </w:r>
      <w:proofErr w:type="gramEnd"/>
      <w:r w:rsidR="00DF36AB" w:rsidRPr="00410EFE">
        <w:rPr>
          <w:rFonts w:hint="eastAsia"/>
          <w:color w:val="000000" w:themeColor="text1"/>
        </w:rPr>
        <w:t>函僅以「高雄市立國民中小學商借教師擔任主任實施要點」與「專任教師」似有不符一節請高雄市政府教育局說明並</w:t>
      </w:r>
      <w:proofErr w:type="gramStart"/>
      <w:r w:rsidR="00DF36AB" w:rsidRPr="00410EFE">
        <w:rPr>
          <w:rFonts w:hint="eastAsia"/>
          <w:color w:val="000000" w:themeColor="text1"/>
        </w:rPr>
        <w:t>依法妥處云云</w:t>
      </w:r>
      <w:proofErr w:type="gramEnd"/>
      <w:r w:rsidR="00DF36AB" w:rsidRPr="00410EFE">
        <w:rPr>
          <w:rFonts w:hint="eastAsia"/>
          <w:color w:val="000000" w:themeColor="text1"/>
        </w:rPr>
        <w:t>，致高雄市政府教育局無從得知其所訂定之辦法業與「國民教育法」有違。足見，教育部相關作為錯失督促高雄市政府教育局改進時機。</w:t>
      </w:r>
    </w:p>
    <w:p w:rsidR="003C6BE8" w:rsidRPr="00410EFE" w:rsidRDefault="00765ED3" w:rsidP="00A41F60">
      <w:pPr>
        <w:pStyle w:val="11"/>
        <w:ind w:left="680" w:firstLine="680"/>
        <w:rPr>
          <w:color w:val="000000" w:themeColor="text1"/>
        </w:rPr>
      </w:pPr>
      <w:r w:rsidRPr="00410EFE">
        <w:rPr>
          <w:rFonts w:hint="eastAsia"/>
          <w:color w:val="000000" w:themeColor="text1"/>
        </w:rPr>
        <w:t>次查，</w:t>
      </w:r>
      <w:r w:rsidR="003C6BE8" w:rsidRPr="00410EFE">
        <w:rPr>
          <w:rFonts w:hint="eastAsia"/>
          <w:color w:val="000000" w:themeColor="text1"/>
        </w:rPr>
        <w:t>教育部復於102年12月13日</w:t>
      </w:r>
      <w:r w:rsidR="00DF36AB" w:rsidRPr="00410EFE">
        <w:rPr>
          <w:rFonts w:hint="eastAsia"/>
          <w:color w:val="000000" w:themeColor="text1"/>
        </w:rPr>
        <w:t>以</w:t>
      </w:r>
      <w:proofErr w:type="gramStart"/>
      <w:r w:rsidR="003C6BE8" w:rsidRPr="00410EFE">
        <w:rPr>
          <w:rFonts w:hint="eastAsia"/>
          <w:color w:val="000000" w:themeColor="text1"/>
        </w:rPr>
        <w:t>臺</w:t>
      </w:r>
      <w:proofErr w:type="gramEnd"/>
      <w:r w:rsidR="003C6BE8" w:rsidRPr="00410EFE">
        <w:rPr>
          <w:rFonts w:hint="eastAsia"/>
          <w:color w:val="000000" w:themeColor="text1"/>
        </w:rPr>
        <w:t>教授國字第1020118317號</w:t>
      </w:r>
      <w:proofErr w:type="gramStart"/>
      <w:r w:rsidR="003C6BE8" w:rsidRPr="00410EFE">
        <w:rPr>
          <w:rFonts w:hint="eastAsia"/>
          <w:color w:val="000000" w:themeColor="text1"/>
        </w:rPr>
        <w:t>函復本院</w:t>
      </w:r>
      <w:proofErr w:type="gramEnd"/>
      <w:r w:rsidR="003C6BE8" w:rsidRPr="00410EFE">
        <w:rPr>
          <w:rFonts w:hint="eastAsia"/>
          <w:color w:val="000000" w:themeColor="text1"/>
        </w:rPr>
        <w:t>及高雄市教育產業工會略</w:t>
      </w:r>
      <w:proofErr w:type="gramStart"/>
      <w:r w:rsidR="003C6BE8" w:rsidRPr="00410EFE">
        <w:rPr>
          <w:rFonts w:hint="eastAsia"/>
          <w:color w:val="000000" w:themeColor="text1"/>
        </w:rPr>
        <w:t>以</w:t>
      </w:r>
      <w:proofErr w:type="gramEnd"/>
      <w:r w:rsidR="003C6BE8" w:rsidRPr="00410EFE">
        <w:rPr>
          <w:rFonts w:hint="eastAsia"/>
          <w:color w:val="000000" w:themeColor="text1"/>
        </w:rPr>
        <w:t>：「該局</w:t>
      </w:r>
      <w:proofErr w:type="gramStart"/>
      <w:r w:rsidR="003C6BE8" w:rsidRPr="00410EFE">
        <w:rPr>
          <w:rFonts w:hint="eastAsia"/>
          <w:color w:val="000000" w:themeColor="text1"/>
        </w:rPr>
        <w:t>102年度業停用</w:t>
      </w:r>
      <w:proofErr w:type="gramEnd"/>
      <w:r w:rsidR="003C6BE8" w:rsidRPr="00410EFE">
        <w:rPr>
          <w:rFonts w:hint="eastAsia"/>
          <w:color w:val="000000" w:themeColor="text1"/>
        </w:rPr>
        <w:t>『高雄市立國民中小學商借教師擔任主任實施要點』，並辦理廢止之法制作業程序中。」</w:t>
      </w:r>
      <w:proofErr w:type="gramStart"/>
      <w:r w:rsidR="003C6BE8" w:rsidRPr="00410EFE">
        <w:rPr>
          <w:rFonts w:hint="eastAsia"/>
          <w:color w:val="000000" w:themeColor="text1"/>
        </w:rPr>
        <w:lastRenderedPageBreak/>
        <w:t>另審酌該</w:t>
      </w:r>
      <w:proofErr w:type="gramEnd"/>
      <w:r w:rsidR="003C6BE8" w:rsidRPr="00410EFE">
        <w:rPr>
          <w:rFonts w:hint="eastAsia"/>
          <w:color w:val="000000" w:themeColor="text1"/>
        </w:rPr>
        <w:t>局訂</w:t>
      </w:r>
      <w:proofErr w:type="gramStart"/>
      <w:r w:rsidR="003C6BE8" w:rsidRPr="00410EFE">
        <w:rPr>
          <w:rFonts w:hint="eastAsia"/>
          <w:color w:val="000000" w:themeColor="text1"/>
        </w:rPr>
        <w:t>定旨揭要點</w:t>
      </w:r>
      <w:proofErr w:type="gramEnd"/>
      <w:r w:rsidR="003C6BE8" w:rsidRPr="00410EFE">
        <w:rPr>
          <w:rFonts w:hint="eastAsia"/>
          <w:color w:val="000000" w:themeColor="text1"/>
        </w:rPr>
        <w:t>之意旨，係鼓勵所轄國民中小學具有受聘主任資格之教師至該市其他學校擔任主任，以有效改善學校行政人員缺乏困境，並順暢學校行政運作，是以尚難稱有相關疏失云云，高雄市政府</w:t>
      </w:r>
      <w:r w:rsidRPr="00410EFE">
        <w:rPr>
          <w:rFonts w:hint="eastAsia"/>
          <w:color w:val="000000" w:themeColor="text1"/>
        </w:rPr>
        <w:t>遂</w:t>
      </w:r>
      <w:r w:rsidR="003C6BE8" w:rsidRPr="00410EFE">
        <w:rPr>
          <w:rFonts w:hint="eastAsia"/>
          <w:color w:val="000000" w:themeColor="text1"/>
        </w:rPr>
        <w:t>持續於103學年度辦理主任遷調</w:t>
      </w:r>
      <w:r w:rsidRPr="00410EFE">
        <w:rPr>
          <w:rFonts w:hint="eastAsia"/>
          <w:color w:val="000000" w:themeColor="text1"/>
        </w:rPr>
        <w:t>（</w:t>
      </w:r>
      <w:proofErr w:type="gramStart"/>
      <w:r w:rsidRPr="00410EFE">
        <w:rPr>
          <w:rFonts w:hint="eastAsia"/>
          <w:color w:val="000000" w:themeColor="text1"/>
        </w:rPr>
        <w:t>介</w:t>
      </w:r>
      <w:proofErr w:type="gramEnd"/>
      <w:r w:rsidRPr="00410EFE">
        <w:rPr>
          <w:rFonts w:hint="eastAsia"/>
          <w:color w:val="000000" w:themeColor="text1"/>
        </w:rPr>
        <w:t>聘）</w:t>
      </w:r>
      <w:r w:rsidR="003C6BE8" w:rsidRPr="00410EFE">
        <w:rPr>
          <w:rFonts w:hint="eastAsia"/>
          <w:color w:val="000000" w:themeColor="text1"/>
        </w:rPr>
        <w:t>作業。</w:t>
      </w:r>
    </w:p>
    <w:p w:rsidR="003C6BE8" w:rsidRPr="00410EFE" w:rsidRDefault="00FF490D" w:rsidP="00A41F60">
      <w:pPr>
        <w:pStyle w:val="11"/>
        <w:ind w:left="680" w:firstLine="680"/>
        <w:rPr>
          <w:color w:val="000000" w:themeColor="text1"/>
        </w:rPr>
      </w:pPr>
      <w:r w:rsidRPr="00410EFE">
        <w:rPr>
          <w:rFonts w:hint="eastAsia"/>
          <w:color w:val="000000" w:themeColor="text1"/>
        </w:rPr>
        <w:t>教育部迄至103年3月6日方以</w:t>
      </w:r>
      <w:proofErr w:type="gramStart"/>
      <w:r w:rsidRPr="00410EFE">
        <w:rPr>
          <w:rFonts w:hint="eastAsia"/>
          <w:color w:val="000000" w:themeColor="text1"/>
        </w:rPr>
        <w:t>臺</w:t>
      </w:r>
      <w:proofErr w:type="gramEnd"/>
      <w:r w:rsidRPr="00410EFE">
        <w:rPr>
          <w:rFonts w:hint="eastAsia"/>
          <w:color w:val="000000" w:themeColor="text1"/>
        </w:rPr>
        <w:t>教授國字第1030016339號函略</w:t>
      </w:r>
      <w:proofErr w:type="gramStart"/>
      <w:r w:rsidRPr="00410EFE">
        <w:rPr>
          <w:rFonts w:hint="eastAsia"/>
          <w:color w:val="000000" w:themeColor="text1"/>
        </w:rPr>
        <w:t>以</w:t>
      </w:r>
      <w:proofErr w:type="gramEnd"/>
      <w:r w:rsidRPr="00410EFE">
        <w:rPr>
          <w:rFonts w:hint="eastAsia"/>
          <w:color w:val="000000" w:themeColor="text1"/>
        </w:rPr>
        <w:t>：「…</w:t>
      </w:r>
      <w:proofErr w:type="gramStart"/>
      <w:r w:rsidRPr="00410EFE">
        <w:rPr>
          <w:rFonts w:hint="eastAsia"/>
          <w:color w:val="000000" w:themeColor="text1"/>
        </w:rPr>
        <w:t>…</w:t>
      </w:r>
      <w:proofErr w:type="gramEnd"/>
      <w:r w:rsidRPr="00410EFE">
        <w:rPr>
          <w:rFonts w:hint="eastAsia"/>
          <w:color w:val="000000" w:themeColor="text1"/>
        </w:rPr>
        <w:t>現僅以行政指導方式辦理主任遷調作業，適</w:t>
      </w:r>
      <w:proofErr w:type="gramStart"/>
      <w:r w:rsidRPr="00410EFE">
        <w:rPr>
          <w:rFonts w:hint="eastAsia"/>
          <w:color w:val="000000" w:themeColor="text1"/>
        </w:rPr>
        <w:t>法性容有</w:t>
      </w:r>
      <w:proofErr w:type="gramEnd"/>
      <w:r w:rsidRPr="00410EFE">
        <w:rPr>
          <w:rFonts w:hint="eastAsia"/>
          <w:color w:val="000000" w:themeColor="text1"/>
        </w:rPr>
        <w:t>疑義…</w:t>
      </w:r>
      <w:proofErr w:type="gramStart"/>
      <w:r w:rsidRPr="00410EFE">
        <w:rPr>
          <w:rFonts w:hint="eastAsia"/>
          <w:color w:val="000000" w:themeColor="text1"/>
        </w:rPr>
        <w:t>…</w:t>
      </w:r>
      <w:proofErr w:type="gramEnd"/>
      <w:r w:rsidRPr="00410EFE">
        <w:rPr>
          <w:rFonts w:hint="eastAsia"/>
          <w:color w:val="000000" w:themeColor="text1"/>
        </w:rPr>
        <w:t>」及同年4月21日</w:t>
      </w:r>
      <w:proofErr w:type="gramStart"/>
      <w:r w:rsidRPr="00410EFE">
        <w:rPr>
          <w:rFonts w:hint="eastAsia"/>
          <w:color w:val="000000" w:themeColor="text1"/>
        </w:rPr>
        <w:t>臺</w:t>
      </w:r>
      <w:proofErr w:type="gramEnd"/>
      <w:r w:rsidRPr="00410EFE">
        <w:rPr>
          <w:rFonts w:hint="eastAsia"/>
          <w:color w:val="000000" w:themeColor="text1"/>
        </w:rPr>
        <w:t>教授國部第1030030517號</w:t>
      </w:r>
      <w:proofErr w:type="gramStart"/>
      <w:r w:rsidRPr="00410EFE">
        <w:rPr>
          <w:rFonts w:hint="eastAsia"/>
          <w:color w:val="000000" w:themeColor="text1"/>
        </w:rPr>
        <w:t>函復該局</w:t>
      </w:r>
      <w:proofErr w:type="gramEnd"/>
      <w:r w:rsidRPr="00410EFE">
        <w:rPr>
          <w:rFonts w:hint="eastAsia"/>
          <w:color w:val="000000" w:themeColor="text1"/>
        </w:rPr>
        <w:t>略</w:t>
      </w:r>
      <w:proofErr w:type="gramStart"/>
      <w:r w:rsidRPr="00410EFE">
        <w:rPr>
          <w:rFonts w:hint="eastAsia"/>
          <w:color w:val="000000" w:themeColor="text1"/>
        </w:rPr>
        <w:t>以</w:t>
      </w:r>
      <w:proofErr w:type="gramEnd"/>
      <w:r w:rsidRPr="00410EFE">
        <w:rPr>
          <w:rFonts w:hint="eastAsia"/>
          <w:color w:val="000000" w:themeColor="text1"/>
        </w:rPr>
        <w:t>：「…</w:t>
      </w:r>
      <w:proofErr w:type="gramStart"/>
      <w:r w:rsidRPr="00410EFE">
        <w:rPr>
          <w:rFonts w:hint="eastAsia"/>
          <w:color w:val="000000" w:themeColor="text1"/>
        </w:rPr>
        <w:t>…</w:t>
      </w:r>
      <w:proofErr w:type="gramEnd"/>
      <w:r w:rsidRPr="00410EFE">
        <w:rPr>
          <w:rFonts w:hint="eastAsia"/>
          <w:color w:val="000000" w:themeColor="text1"/>
        </w:rPr>
        <w:t>經查『中央法規標準法』第5條第2款規定略</w:t>
      </w:r>
      <w:proofErr w:type="gramStart"/>
      <w:r w:rsidRPr="00410EFE">
        <w:rPr>
          <w:rFonts w:hint="eastAsia"/>
          <w:color w:val="000000" w:themeColor="text1"/>
        </w:rPr>
        <w:t>以</w:t>
      </w:r>
      <w:proofErr w:type="gramEnd"/>
      <w:r w:rsidRPr="00410EFE">
        <w:rPr>
          <w:rFonts w:hint="eastAsia"/>
          <w:color w:val="000000" w:themeColor="text1"/>
        </w:rPr>
        <w:t>，關於人民之權利、義務者，應以法律定之。考量本案影響教師及主任遷調權益甚</w:t>
      </w:r>
      <w:proofErr w:type="gramStart"/>
      <w:r w:rsidRPr="00410EFE">
        <w:rPr>
          <w:rFonts w:hint="eastAsia"/>
          <w:color w:val="000000" w:themeColor="text1"/>
        </w:rPr>
        <w:t>鉅</w:t>
      </w:r>
      <w:proofErr w:type="gramEnd"/>
      <w:r w:rsidRPr="00410EFE">
        <w:rPr>
          <w:rFonts w:hint="eastAsia"/>
          <w:color w:val="000000" w:themeColor="text1"/>
        </w:rPr>
        <w:t>，業增列主任</w:t>
      </w:r>
      <w:proofErr w:type="gramStart"/>
      <w:r w:rsidRPr="00410EFE">
        <w:rPr>
          <w:rFonts w:hint="eastAsia"/>
          <w:color w:val="000000" w:themeColor="text1"/>
        </w:rPr>
        <w:t>介</w:t>
      </w:r>
      <w:proofErr w:type="gramEnd"/>
      <w:r w:rsidRPr="00410EFE">
        <w:rPr>
          <w:rFonts w:hint="eastAsia"/>
          <w:color w:val="000000" w:themeColor="text1"/>
        </w:rPr>
        <w:t>聘之法源於『國民教育法』修正草案中，</w:t>
      </w:r>
      <w:proofErr w:type="gramStart"/>
      <w:r w:rsidRPr="00410EFE">
        <w:rPr>
          <w:rFonts w:hint="eastAsia"/>
          <w:color w:val="000000" w:themeColor="text1"/>
        </w:rPr>
        <w:t>準</w:t>
      </w:r>
      <w:proofErr w:type="gramEnd"/>
      <w:r w:rsidRPr="00410EFE">
        <w:rPr>
          <w:rFonts w:hint="eastAsia"/>
          <w:color w:val="000000" w:themeColor="text1"/>
        </w:rPr>
        <w:t>此，於修法</w:t>
      </w:r>
      <w:proofErr w:type="gramStart"/>
      <w:r w:rsidRPr="00410EFE">
        <w:rPr>
          <w:rFonts w:hint="eastAsia"/>
          <w:color w:val="000000" w:themeColor="text1"/>
        </w:rPr>
        <w:t>未完成前</w:t>
      </w:r>
      <w:proofErr w:type="gramEnd"/>
      <w:r w:rsidRPr="00410EFE">
        <w:rPr>
          <w:rFonts w:hint="eastAsia"/>
          <w:color w:val="000000" w:themeColor="text1"/>
        </w:rPr>
        <w:t>，仍請依現行規定辦理。綜上， 貴局以行政指導方式辦理主任遷調作業顯已違反相關法令，請限期7日內通函…</w:t>
      </w:r>
      <w:proofErr w:type="gramStart"/>
      <w:r w:rsidRPr="00410EFE">
        <w:rPr>
          <w:rFonts w:hint="eastAsia"/>
          <w:color w:val="000000" w:themeColor="text1"/>
        </w:rPr>
        <w:t>…</w:t>
      </w:r>
      <w:proofErr w:type="gramEnd"/>
      <w:r w:rsidRPr="00410EFE">
        <w:rPr>
          <w:rFonts w:hint="eastAsia"/>
          <w:color w:val="000000" w:themeColor="text1"/>
        </w:rPr>
        <w:t>，停止</w:t>
      </w:r>
      <w:proofErr w:type="gramStart"/>
      <w:r w:rsidRPr="00410EFE">
        <w:rPr>
          <w:rFonts w:hint="eastAsia"/>
          <w:color w:val="000000" w:themeColor="text1"/>
        </w:rPr>
        <w:t>辦理旨揭主任</w:t>
      </w:r>
      <w:proofErr w:type="gramEnd"/>
      <w:r w:rsidRPr="00410EFE">
        <w:rPr>
          <w:rFonts w:hint="eastAsia"/>
          <w:color w:val="000000" w:themeColor="text1"/>
        </w:rPr>
        <w:t>遷調作業。」明示高雄市政府應立即停辦主任遷調作業。足</w:t>
      </w:r>
      <w:proofErr w:type="gramStart"/>
      <w:r w:rsidRPr="00410EFE">
        <w:rPr>
          <w:rFonts w:hint="eastAsia"/>
          <w:color w:val="000000" w:themeColor="text1"/>
        </w:rPr>
        <w:t>徵</w:t>
      </w:r>
      <w:proofErr w:type="gramEnd"/>
      <w:r w:rsidRPr="00410EFE">
        <w:rPr>
          <w:rFonts w:hint="eastAsia"/>
          <w:color w:val="000000" w:themeColor="text1"/>
        </w:rPr>
        <w:t>，因教育部未及時指正高雄市政府違失，導致高雄市政府教育局違反「國民教育法」相關規定仍持續辦理主任遷調作業。</w:t>
      </w:r>
    </w:p>
    <w:p w:rsidR="003C6BE8" w:rsidRPr="00410EFE" w:rsidRDefault="00FF490D" w:rsidP="00A41F60">
      <w:pPr>
        <w:pStyle w:val="11"/>
        <w:ind w:left="680" w:firstLine="680"/>
        <w:rPr>
          <w:rFonts w:hAnsi="標楷體"/>
          <w:color w:val="000000" w:themeColor="text1"/>
          <w:szCs w:val="32"/>
        </w:rPr>
      </w:pPr>
      <w:r w:rsidRPr="00410EFE">
        <w:rPr>
          <w:rFonts w:hAnsi="標楷體" w:hint="eastAsia"/>
          <w:color w:val="000000" w:themeColor="text1"/>
          <w:szCs w:val="32"/>
        </w:rPr>
        <w:t>接受本院詢問之教育部官員強調：「…</w:t>
      </w:r>
      <w:proofErr w:type="gramStart"/>
      <w:r w:rsidRPr="00410EFE">
        <w:rPr>
          <w:rFonts w:hAnsi="標楷體" w:hint="eastAsia"/>
          <w:color w:val="000000" w:themeColor="text1"/>
          <w:szCs w:val="32"/>
        </w:rPr>
        <w:t>…</w:t>
      </w:r>
      <w:proofErr w:type="gramEnd"/>
      <w:r w:rsidRPr="00410EFE">
        <w:rPr>
          <w:rFonts w:hAnsi="標楷體" w:hint="eastAsia"/>
          <w:color w:val="000000" w:themeColor="text1"/>
          <w:szCs w:val="24"/>
        </w:rPr>
        <w:t>查『</w:t>
      </w:r>
      <w:r w:rsidRPr="00410EFE">
        <w:rPr>
          <w:rFonts w:hint="eastAsia"/>
          <w:color w:val="000000" w:themeColor="text1"/>
        </w:rPr>
        <w:t>國民中小學校長主任教師甄選儲訓遷調及</w:t>
      </w:r>
      <w:proofErr w:type="gramStart"/>
      <w:r w:rsidRPr="00410EFE">
        <w:rPr>
          <w:rFonts w:hint="eastAsia"/>
          <w:color w:val="000000" w:themeColor="text1"/>
        </w:rPr>
        <w:t>介</w:t>
      </w:r>
      <w:proofErr w:type="gramEnd"/>
      <w:r w:rsidRPr="00410EFE">
        <w:rPr>
          <w:rFonts w:hint="eastAsia"/>
          <w:color w:val="000000" w:themeColor="text1"/>
        </w:rPr>
        <w:t>聘辦法</w:t>
      </w:r>
      <w:r w:rsidRPr="00410EFE">
        <w:rPr>
          <w:rFonts w:hAnsi="標楷體" w:hint="eastAsia"/>
          <w:color w:val="000000" w:themeColor="text1"/>
          <w:szCs w:val="24"/>
        </w:rPr>
        <w:t>』第2條及第15條規定略</w:t>
      </w:r>
      <w:proofErr w:type="gramStart"/>
      <w:r w:rsidRPr="00410EFE">
        <w:rPr>
          <w:rFonts w:hAnsi="標楷體" w:hint="eastAsia"/>
          <w:color w:val="000000" w:themeColor="text1"/>
          <w:szCs w:val="24"/>
        </w:rPr>
        <w:t>以</w:t>
      </w:r>
      <w:proofErr w:type="gramEnd"/>
      <w:r w:rsidRPr="00410EFE">
        <w:rPr>
          <w:rFonts w:hAnsi="標楷體" w:hint="eastAsia"/>
          <w:color w:val="000000" w:themeColor="text1"/>
          <w:szCs w:val="24"/>
        </w:rPr>
        <w:t>，直轄市、縣 (市) 主管教育行政機關得依該辦法訂定辦理公立國民中、小學校長之甄選、儲訓、遷調；主任之甄選、儲訓及現職教師聘任之引</w:t>
      </w:r>
      <w:proofErr w:type="gramStart"/>
      <w:r w:rsidRPr="00410EFE">
        <w:rPr>
          <w:rFonts w:hAnsi="標楷體" w:hint="eastAsia"/>
          <w:color w:val="000000" w:themeColor="text1"/>
          <w:szCs w:val="24"/>
        </w:rPr>
        <w:t>介</w:t>
      </w:r>
      <w:proofErr w:type="gramEnd"/>
      <w:r w:rsidRPr="00410EFE">
        <w:rPr>
          <w:rFonts w:hAnsi="標楷體" w:hint="eastAsia"/>
          <w:color w:val="000000" w:themeColor="text1"/>
          <w:szCs w:val="24"/>
        </w:rPr>
        <w:t>之相關規定。是</w:t>
      </w:r>
      <w:proofErr w:type="gramStart"/>
      <w:r w:rsidRPr="00410EFE">
        <w:rPr>
          <w:rFonts w:hAnsi="標楷體" w:hint="eastAsia"/>
          <w:color w:val="000000" w:themeColor="text1"/>
          <w:szCs w:val="24"/>
        </w:rPr>
        <w:t>以</w:t>
      </w:r>
      <w:proofErr w:type="gramEnd"/>
      <w:r w:rsidRPr="00410EFE">
        <w:rPr>
          <w:rFonts w:hAnsi="標楷體" w:hint="eastAsia"/>
          <w:color w:val="000000" w:themeColor="text1"/>
          <w:szCs w:val="24"/>
        </w:rPr>
        <w:t>，該辦法係明定地方政府得辦理主任甄選及儲訓作業，尚不得辦理主任遷調作業。</w:t>
      </w:r>
      <w:r w:rsidRPr="00410EFE">
        <w:rPr>
          <w:rFonts w:hAnsi="標楷體" w:hint="eastAsia"/>
          <w:color w:val="000000" w:themeColor="text1"/>
          <w:szCs w:val="32"/>
        </w:rPr>
        <w:t>」</w:t>
      </w:r>
    </w:p>
    <w:p w:rsidR="003C6BE8" w:rsidRPr="00410EFE" w:rsidRDefault="00FF490D" w:rsidP="00A41F60">
      <w:pPr>
        <w:pStyle w:val="11"/>
        <w:ind w:left="680" w:firstLine="680"/>
        <w:rPr>
          <w:rFonts w:hAnsi="標楷體"/>
          <w:color w:val="000000" w:themeColor="text1"/>
          <w:szCs w:val="32"/>
        </w:rPr>
      </w:pPr>
      <w:r w:rsidRPr="00410EFE">
        <w:rPr>
          <w:rFonts w:hAnsi="標楷體" w:hint="eastAsia"/>
          <w:color w:val="000000" w:themeColor="text1"/>
          <w:szCs w:val="24"/>
        </w:rPr>
        <w:t>至於高雄市教育產業工會代表</w:t>
      </w:r>
      <w:proofErr w:type="gramStart"/>
      <w:r w:rsidRPr="00410EFE">
        <w:rPr>
          <w:rFonts w:hAnsi="標楷體" w:hint="eastAsia"/>
          <w:color w:val="000000" w:themeColor="text1"/>
          <w:szCs w:val="24"/>
        </w:rPr>
        <w:t>指稱商借</w:t>
      </w:r>
      <w:proofErr w:type="gramEnd"/>
      <w:r w:rsidRPr="00410EFE">
        <w:rPr>
          <w:rFonts w:hAnsi="標楷體" w:hint="eastAsia"/>
          <w:color w:val="000000" w:themeColor="text1"/>
          <w:szCs w:val="24"/>
        </w:rPr>
        <w:t>主任並無法妥善維護學生受教權益乙節，教育部到院說明時表示，「『</w:t>
      </w:r>
      <w:r w:rsidRPr="00410EFE">
        <w:rPr>
          <w:rFonts w:hAnsi="標楷體" w:hint="eastAsia"/>
          <w:color w:val="000000" w:themeColor="text1"/>
          <w:szCs w:val="32"/>
        </w:rPr>
        <w:t>國民教育法</w:t>
      </w:r>
      <w:r w:rsidRPr="00410EFE">
        <w:rPr>
          <w:rFonts w:hAnsi="標楷體" w:hint="eastAsia"/>
          <w:color w:val="000000" w:themeColor="text1"/>
          <w:szCs w:val="24"/>
        </w:rPr>
        <w:t>』</w:t>
      </w:r>
      <w:r w:rsidRPr="00410EFE">
        <w:rPr>
          <w:rFonts w:hAnsi="標楷體" w:hint="eastAsia"/>
          <w:color w:val="000000" w:themeColor="text1"/>
          <w:szCs w:val="32"/>
        </w:rPr>
        <w:t>並未明文規定主任商借相關事宜須由教育部訂之。審酌『商借』之員額編制係屬原服務學校，</w:t>
      </w:r>
      <w:r w:rsidRPr="00410EFE">
        <w:rPr>
          <w:rFonts w:hAnsi="標楷體" w:hint="eastAsia"/>
          <w:color w:val="000000" w:themeColor="text1"/>
          <w:szCs w:val="32"/>
        </w:rPr>
        <w:lastRenderedPageBreak/>
        <w:t>並不影響各校員額編制，地方政府為有效改善學校行政人員缺乏困境、促進學校行政革新，得依『地方制度法』第18條、第19條及</w:t>
      </w:r>
      <w:r w:rsidR="00A67AD6">
        <w:rPr>
          <w:rFonts w:hAnsi="標楷體" w:hint="eastAsia"/>
          <w:color w:val="000000" w:themeColor="text1"/>
          <w:szCs w:val="32"/>
        </w:rPr>
        <w:t>第</w:t>
      </w:r>
      <w:r w:rsidRPr="00410EFE">
        <w:rPr>
          <w:rFonts w:hAnsi="標楷體" w:hint="eastAsia"/>
          <w:color w:val="000000" w:themeColor="text1"/>
          <w:szCs w:val="32"/>
        </w:rPr>
        <w:t>27條規定</w:t>
      </w:r>
      <w:proofErr w:type="gramStart"/>
      <w:r w:rsidRPr="00410EFE">
        <w:rPr>
          <w:rFonts w:hAnsi="標楷體" w:hint="eastAsia"/>
          <w:color w:val="000000" w:themeColor="text1"/>
          <w:szCs w:val="32"/>
        </w:rPr>
        <w:t>（</w:t>
      </w:r>
      <w:proofErr w:type="gramEnd"/>
      <w:r w:rsidRPr="00410EFE">
        <w:rPr>
          <w:rFonts w:hAnsi="標楷體" w:hint="eastAsia"/>
          <w:color w:val="000000" w:themeColor="text1"/>
          <w:szCs w:val="32"/>
        </w:rPr>
        <w:t>直轄市政府、縣</w:t>
      </w:r>
      <w:proofErr w:type="gramStart"/>
      <w:r w:rsidRPr="00410EFE">
        <w:rPr>
          <w:rFonts w:hAnsi="標楷體" w:hint="eastAsia"/>
          <w:color w:val="000000" w:themeColor="text1"/>
          <w:szCs w:val="32"/>
        </w:rPr>
        <w:t>（</w:t>
      </w:r>
      <w:proofErr w:type="gramEnd"/>
      <w:r w:rsidRPr="00410EFE">
        <w:rPr>
          <w:rFonts w:hAnsi="標楷體" w:hint="eastAsia"/>
          <w:color w:val="000000" w:themeColor="text1"/>
          <w:szCs w:val="32"/>
        </w:rPr>
        <w:t>市</w:t>
      </w:r>
      <w:proofErr w:type="gramStart"/>
      <w:r w:rsidRPr="00410EFE">
        <w:rPr>
          <w:rFonts w:hAnsi="標楷體" w:hint="eastAsia"/>
          <w:color w:val="000000" w:themeColor="text1"/>
          <w:szCs w:val="32"/>
        </w:rPr>
        <w:t>）</w:t>
      </w:r>
      <w:proofErr w:type="gramEnd"/>
      <w:r w:rsidRPr="00410EFE">
        <w:rPr>
          <w:rFonts w:hAnsi="標楷體" w:hint="eastAsia"/>
          <w:color w:val="000000" w:themeColor="text1"/>
          <w:szCs w:val="32"/>
        </w:rPr>
        <w:t>政府、鄉（鎮、市）公所就其教育文化及體育項下學前教育、各級學校教育及社會教育之興辦及管理，得依其法定職權或法律、基於法律授權之法規、自治條例之授權，訂定自治規則，地方政府得</w:t>
      </w:r>
      <w:proofErr w:type="gramStart"/>
      <w:r w:rsidRPr="00410EFE">
        <w:rPr>
          <w:rFonts w:hAnsi="標楷體" w:hint="eastAsia"/>
          <w:color w:val="000000" w:themeColor="text1"/>
          <w:szCs w:val="32"/>
        </w:rPr>
        <w:t>秉</w:t>
      </w:r>
      <w:proofErr w:type="gramEnd"/>
      <w:r w:rsidRPr="00410EFE">
        <w:rPr>
          <w:rFonts w:hAnsi="標楷體" w:hint="eastAsia"/>
          <w:color w:val="000000" w:themeColor="text1"/>
          <w:szCs w:val="32"/>
        </w:rPr>
        <w:t>權責訂定主任商借相關規定，其作業期程及方式，須回歸地方政府所訂規定辦理云云。</w:t>
      </w:r>
      <w:r w:rsidRPr="00410EFE">
        <w:rPr>
          <w:rFonts w:hAnsi="標楷體" w:hint="eastAsia"/>
          <w:color w:val="000000" w:themeColor="text1"/>
          <w:szCs w:val="24"/>
        </w:rPr>
        <w:t>」然據本院調查，高雄市政府教育局所屬國中辦理主任商借作業時，</w:t>
      </w:r>
      <w:proofErr w:type="gramStart"/>
      <w:r w:rsidRPr="00410EFE">
        <w:rPr>
          <w:rFonts w:hAnsi="標楷體" w:hint="eastAsia"/>
          <w:color w:val="000000" w:themeColor="text1"/>
          <w:szCs w:val="24"/>
        </w:rPr>
        <w:t>均聘代理</w:t>
      </w:r>
      <w:proofErr w:type="gramEnd"/>
      <w:r w:rsidRPr="00410EFE">
        <w:rPr>
          <w:rFonts w:hAnsi="標楷體" w:hint="eastAsia"/>
          <w:color w:val="000000" w:themeColor="text1"/>
          <w:szCs w:val="24"/>
        </w:rPr>
        <w:t>教師以為因應，102及103</w:t>
      </w:r>
      <w:r w:rsidR="00CC3706" w:rsidRPr="00410EFE">
        <w:rPr>
          <w:rFonts w:hAnsi="標楷體" w:hint="eastAsia"/>
          <w:color w:val="000000" w:themeColor="text1"/>
          <w:szCs w:val="24"/>
        </w:rPr>
        <w:t>學年度辦理主任遷調（</w:t>
      </w:r>
      <w:proofErr w:type="gramStart"/>
      <w:r w:rsidR="00CC3706" w:rsidRPr="00410EFE">
        <w:rPr>
          <w:rFonts w:hAnsi="標楷體" w:hint="eastAsia"/>
          <w:color w:val="000000" w:themeColor="text1"/>
          <w:szCs w:val="24"/>
        </w:rPr>
        <w:t>介</w:t>
      </w:r>
      <w:proofErr w:type="gramEnd"/>
      <w:r w:rsidR="00CC3706" w:rsidRPr="00410EFE">
        <w:rPr>
          <w:rFonts w:hAnsi="標楷體" w:hint="eastAsia"/>
          <w:color w:val="000000" w:themeColor="text1"/>
          <w:szCs w:val="24"/>
        </w:rPr>
        <w:t>聘）作業時，雖</w:t>
      </w:r>
      <w:r w:rsidRPr="00410EFE">
        <w:rPr>
          <w:rFonts w:hAnsi="標楷體" w:hint="eastAsia"/>
          <w:color w:val="000000" w:themeColor="text1"/>
          <w:szCs w:val="24"/>
        </w:rPr>
        <w:t>有若干學</w:t>
      </w:r>
      <w:r w:rsidRPr="00410EFE">
        <w:rPr>
          <w:rFonts w:hint="eastAsia"/>
          <w:color w:val="000000" w:themeColor="text1"/>
        </w:rPr>
        <w:t>校因校內該類科教師原已足夠</w:t>
      </w:r>
      <w:r w:rsidRPr="00410EFE">
        <w:rPr>
          <w:rFonts w:hAnsi="標楷體" w:hint="eastAsia"/>
          <w:color w:val="000000" w:themeColor="text1"/>
          <w:szCs w:val="24"/>
        </w:rPr>
        <w:t>，故暫無影響學生受教權之虞；惟若出現未足夠情形時，則以聘任正式教師或兼課教師等多元方式因應。足見，教育部應審慎監督地方政府評估於辦理主任商借作業時，</w:t>
      </w:r>
      <w:proofErr w:type="gramStart"/>
      <w:r w:rsidRPr="00410EFE">
        <w:rPr>
          <w:rFonts w:hAnsi="標楷體" w:hint="eastAsia"/>
          <w:color w:val="000000" w:themeColor="text1"/>
          <w:szCs w:val="24"/>
        </w:rPr>
        <w:t>確否已</w:t>
      </w:r>
      <w:proofErr w:type="gramEnd"/>
      <w:r w:rsidRPr="00410EFE">
        <w:rPr>
          <w:rFonts w:hAnsi="標楷體" w:hint="eastAsia"/>
          <w:color w:val="000000" w:themeColor="text1"/>
          <w:szCs w:val="24"/>
        </w:rPr>
        <w:t>影響學生之受教權。</w:t>
      </w:r>
    </w:p>
    <w:p w:rsidR="003C6BE8" w:rsidRPr="00410EFE" w:rsidRDefault="00FF490D" w:rsidP="00A41F60">
      <w:pPr>
        <w:pStyle w:val="11"/>
        <w:ind w:left="680" w:firstLine="680"/>
        <w:rPr>
          <w:color w:val="000000" w:themeColor="text1"/>
        </w:rPr>
      </w:pPr>
      <w:r w:rsidRPr="00410EFE">
        <w:rPr>
          <w:rFonts w:hint="eastAsia"/>
          <w:color w:val="000000" w:themeColor="text1"/>
        </w:rPr>
        <w:t>綜上，教育部</w:t>
      </w:r>
      <w:r w:rsidRPr="00410EFE">
        <w:rPr>
          <w:rFonts w:hAnsi="標楷體" w:hint="eastAsia"/>
          <w:color w:val="000000" w:themeColor="text1"/>
          <w:szCs w:val="24"/>
        </w:rPr>
        <w:t>長期</w:t>
      </w:r>
      <w:r w:rsidRPr="00410EFE">
        <w:rPr>
          <w:rFonts w:ascii="Times New Roman" w:hint="eastAsia"/>
          <w:color w:val="000000" w:themeColor="text1"/>
        </w:rPr>
        <w:t>未明定主任</w:t>
      </w:r>
      <w:proofErr w:type="gramStart"/>
      <w:r w:rsidRPr="00410EFE">
        <w:rPr>
          <w:rFonts w:ascii="Times New Roman" w:hint="eastAsia"/>
          <w:color w:val="000000" w:themeColor="text1"/>
        </w:rPr>
        <w:t>介</w:t>
      </w:r>
      <w:proofErr w:type="gramEnd"/>
      <w:r w:rsidRPr="00410EFE">
        <w:rPr>
          <w:rFonts w:ascii="Times New Roman" w:hint="eastAsia"/>
          <w:color w:val="000000" w:themeColor="text1"/>
        </w:rPr>
        <w:t>聘作業</w:t>
      </w:r>
      <w:r w:rsidR="006602AB">
        <w:rPr>
          <w:rFonts w:ascii="Times New Roman" w:hint="eastAsia"/>
          <w:color w:val="000000" w:themeColor="text1"/>
        </w:rPr>
        <w:t>規範</w:t>
      </w:r>
      <w:r w:rsidRPr="00410EFE">
        <w:rPr>
          <w:rFonts w:ascii="Times New Roman" w:hint="eastAsia"/>
          <w:color w:val="000000" w:themeColor="text1"/>
        </w:rPr>
        <w:t>，</w:t>
      </w:r>
      <w:r w:rsidRPr="00410EFE">
        <w:rPr>
          <w:rFonts w:hint="eastAsia"/>
          <w:color w:val="000000" w:themeColor="text1"/>
        </w:rPr>
        <w:t>對於高雄市政府教育局辦理主任商借、遷調（</w:t>
      </w:r>
      <w:proofErr w:type="gramStart"/>
      <w:r w:rsidRPr="00410EFE">
        <w:rPr>
          <w:rFonts w:hint="eastAsia"/>
          <w:color w:val="000000" w:themeColor="text1"/>
        </w:rPr>
        <w:t>介</w:t>
      </w:r>
      <w:proofErr w:type="gramEnd"/>
      <w:r w:rsidRPr="00410EFE">
        <w:rPr>
          <w:rFonts w:hint="eastAsia"/>
          <w:color w:val="000000" w:themeColor="text1"/>
        </w:rPr>
        <w:t>聘）之處理過程，</w:t>
      </w:r>
      <w:proofErr w:type="gramStart"/>
      <w:r w:rsidR="00FF0FEC" w:rsidRPr="00410EFE">
        <w:rPr>
          <w:rFonts w:hint="eastAsia"/>
          <w:color w:val="000000" w:themeColor="text1"/>
        </w:rPr>
        <w:t>亦</w:t>
      </w:r>
      <w:r w:rsidRPr="00410EFE">
        <w:rPr>
          <w:rFonts w:hint="eastAsia"/>
          <w:color w:val="000000" w:themeColor="text1"/>
          <w:szCs w:val="32"/>
        </w:rPr>
        <w:t>遲未</w:t>
      </w:r>
      <w:proofErr w:type="gramEnd"/>
      <w:r w:rsidRPr="00410EFE">
        <w:rPr>
          <w:rFonts w:hint="eastAsia"/>
          <w:color w:val="000000" w:themeColor="text1"/>
          <w:szCs w:val="32"/>
        </w:rPr>
        <w:t>明示地方教育主管機關業已違反「國民教育法」，應即改善，而任由高雄市政府教育局以行政指導方式持續多年辦理主任遷調作業，</w:t>
      </w:r>
      <w:r w:rsidRPr="00410EFE">
        <w:rPr>
          <w:rFonts w:hint="eastAsia"/>
          <w:color w:val="000000" w:themeColor="text1"/>
        </w:rPr>
        <w:t>顯有失當。</w:t>
      </w:r>
    </w:p>
    <w:p w:rsidR="00A41F60" w:rsidRPr="00410EFE" w:rsidRDefault="00A41F60" w:rsidP="00A41F60">
      <w:pPr>
        <w:pStyle w:val="11"/>
        <w:ind w:left="680" w:firstLine="680"/>
        <w:rPr>
          <w:rFonts w:ascii="Times New Roman"/>
          <w:color w:val="000000" w:themeColor="text1"/>
        </w:rPr>
      </w:pPr>
      <w:r w:rsidRPr="00410EFE">
        <w:rPr>
          <w:rFonts w:hint="eastAsia"/>
          <w:color w:val="000000" w:themeColor="text1"/>
        </w:rPr>
        <w:t>據</w:t>
      </w:r>
      <w:proofErr w:type="gramStart"/>
      <w:r w:rsidRPr="00410EFE">
        <w:rPr>
          <w:rFonts w:hint="eastAsia"/>
          <w:color w:val="000000" w:themeColor="text1"/>
        </w:rPr>
        <w:t>上論結</w:t>
      </w:r>
      <w:proofErr w:type="gramEnd"/>
      <w:r w:rsidRPr="00410EFE">
        <w:rPr>
          <w:rFonts w:hint="eastAsia"/>
          <w:color w:val="000000" w:themeColor="text1"/>
        </w:rPr>
        <w:t>，</w:t>
      </w:r>
      <w:r w:rsidR="009E41ED" w:rsidRPr="00410EFE">
        <w:rPr>
          <w:rFonts w:hint="eastAsia"/>
          <w:color w:val="000000" w:themeColor="text1"/>
        </w:rPr>
        <w:t>教育部</w:t>
      </w:r>
      <w:r w:rsidRPr="00410EFE">
        <w:rPr>
          <w:rFonts w:hint="eastAsia"/>
          <w:color w:val="000000" w:themeColor="text1"/>
        </w:rPr>
        <w:t>未</w:t>
      </w:r>
      <w:r w:rsidR="009E41ED" w:rsidRPr="00410EFE">
        <w:rPr>
          <w:rFonts w:hint="eastAsia"/>
          <w:color w:val="000000" w:themeColor="text1"/>
        </w:rPr>
        <w:t>及時監督並處理高雄市政府教育局辦理名為主任遷調，實為主任</w:t>
      </w:r>
      <w:proofErr w:type="gramStart"/>
      <w:r w:rsidR="009E41ED" w:rsidRPr="00410EFE">
        <w:rPr>
          <w:rFonts w:hint="eastAsia"/>
          <w:color w:val="000000" w:themeColor="text1"/>
        </w:rPr>
        <w:t>介</w:t>
      </w:r>
      <w:proofErr w:type="gramEnd"/>
      <w:r w:rsidR="009E41ED" w:rsidRPr="00410EFE">
        <w:rPr>
          <w:rFonts w:hint="eastAsia"/>
          <w:color w:val="000000" w:themeColor="text1"/>
        </w:rPr>
        <w:t>聘之作業</w:t>
      </w:r>
      <w:r w:rsidRPr="00410EFE">
        <w:rPr>
          <w:rFonts w:hint="eastAsia"/>
          <w:color w:val="000000" w:themeColor="text1"/>
        </w:rPr>
        <w:t>，坐令</w:t>
      </w:r>
      <w:r w:rsidR="00AD2A55" w:rsidRPr="00410EFE">
        <w:rPr>
          <w:rFonts w:hint="eastAsia"/>
          <w:color w:val="000000" w:themeColor="text1"/>
        </w:rPr>
        <w:t>錯失即</w:t>
      </w:r>
      <w:r w:rsidR="000B2EA9" w:rsidRPr="00410EFE">
        <w:rPr>
          <w:rFonts w:hint="eastAsia"/>
          <w:color w:val="000000" w:themeColor="text1"/>
        </w:rPr>
        <w:t>行</w:t>
      </w:r>
      <w:r w:rsidR="00AD2A55" w:rsidRPr="00410EFE">
        <w:rPr>
          <w:rFonts w:hint="eastAsia"/>
          <w:color w:val="000000" w:themeColor="text1"/>
        </w:rPr>
        <w:t>改善時機，</w:t>
      </w:r>
      <w:r w:rsidR="00700E3C" w:rsidRPr="00410EFE">
        <w:rPr>
          <w:rFonts w:hint="eastAsia"/>
          <w:color w:val="000000" w:themeColor="text1"/>
        </w:rPr>
        <w:t>任由高雄市政府</w:t>
      </w:r>
      <w:r w:rsidR="00926E34" w:rsidRPr="00410EFE">
        <w:rPr>
          <w:rFonts w:hint="eastAsia"/>
          <w:color w:val="000000" w:themeColor="text1"/>
        </w:rPr>
        <w:t>教育局持續多年</w:t>
      </w:r>
      <w:r w:rsidR="00700E3C" w:rsidRPr="00410EFE">
        <w:rPr>
          <w:rFonts w:hint="eastAsia"/>
          <w:color w:val="000000" w:themeColor="text1"/>
        </w:rPr>
        <w:t>以行政指導方式違法辦理主任</w:t>
      </w:r>
      <w:proofErr w:type="gramStart"/>
      <w:r w:rsidR="00700E3C" w:rsidRPr="00410EFE">
        <w:rPr>
          <w:rFonts w:hint="eastAsia"/>
          <w:color w:val="000000" w:themeColor="text1"/>
        </w:rPr>
        <w:t>介</w:t>
      </w:r>
      <w:proofErr w:type="gramEnd"/>
      <w:r w:rsidR="00700E3C" w:rsidRPr="00410EFE">
        <w:rPr>
          <w:rFonts w:hint="eastAsia"/>
          <w:color w:val="000000" w:themeColor="text1"/>
        </w:rPr>
        <w:t>聘等</w:t>
      </w:r>
      <w:r w:rsidR="006602AB">
        <w:rPr>
          <w:rFonts w:hint="eastAsia"/>
          <w:color w:val="000000" w:themeColor="text1"/>
        </w:rPr>
        <w:t>節</w:t>
      </w:r>
      <w:r w:rsidRPr="00410EFE">
        <w:rPr>
          <w:rFonts w:hint="eastAsia"/>
          <w:color w:val="000000" w:themeColor="text1"/>
        </w:rPr>
        <w:t>，</w:t>
      </w:r>
      <w:r w:rsidR="00926E34" w:rsidRPr="00410EFE">
        <w:rPr>
          <w:rFonts w:hint="eastAsia"/>
          <w:color w:val="000000" w:themeColor="text1"/>
        </w:rPr>
        <w:t>顯</w:t>
      </w:r>
      <w:r w:rsidRPr="00410EFE">
        <w:rPr>
          <w:rFonts w:hint="eastAsia"/>
          <w:color w:val="000000" w:themeColor="text1"/>
        </w:rPr>
        <w:t>有失當，</w:t>
      </w:r>
      <w:proofErr w:type="gramStart"/>
      <w:r w:rsidRPr="00410EFE">
        <w:rPr>
          <w:rFonts w:hint="eastAsia"/>
          <w:bCs/>
          <w:color w:val="000000" w:themeColor="text1"/>
        </w:rPr>
        <w:t>爰</w:t>
      </w:r>
      <w:proofErr w:type="gramEnd"/>
      <w:r w:rsidRPr="00410EFE">
        <w:rPr>
          <w:rFonts w:hint="eastAsia"/>
          <w:bCs/>
          <w:color w:val="000000" w:themeColor="text1"/>
        </w:rPr>
        <w:t>依監察法第24條提案糾正，送請行政院轉飭</w:t>
      </w:r>
      <w:r w:rsidR="00700E3C" w:rsidRPr="00410EFE">
        <w:rPr>
          <w:rFonts w:hint="eastAsia"/>
          <w:bCs/>
          <w:color w:val="000000" w:themeColor="text1"/>
        </w:rPr>
        <w:t>教育部</w:t>
      </w:r>
      <w:r w:rsidRPr="00410EFE">
        <w:rPr>
          <w:rFonts w:hint="eastAsia"/>
          <w:bCs/>
          <w:color w:val="000000" w:themeColor="text1"/>
        </w:rPr>
        <w:t>確實檢討</w:t>
      </w:r>
      <w:r w:rsidR="00700E3C" w:rsidRPr="00410EFE">
        <w:rPr>
          <w:rFonts w:hint="eastAsia"/>
          <w:bCs/>
          <w:color w:val="000000" w:themeColor="text1"/>
        </w:rPr>
        <w:t>改善</w:t>
      </w:r>
      <w:proofErr w:type="gramStart"/>
      <w:r w:rsidR="00700E3C" w:rsidRPr="00410EFE">
        <w:rPr>
          <w:rFonts w:hint="eastAsia"/>
          <w:bCs/>
          <w:color w:val="000000" w:themeColor="text1"/>
        </w:rPr>
        <w:t>見復</w:t>
      </w:r>
      <w:r w:rsidRPr="00410EFE">
        <w:rPr>
          <w:rFonts w:hint="eastAsia"/>
          <w:bCs/>
          <w:color w:val="000000" w:themeColor="text1"/>
        </w:rPr>
        <w:t>。</w:t>
      </w:r>
      <w:proofErr w:type="gramEnd"/>
    </w:p>
    <w:p w:rsidR="00B83764" w:rsidRPr="00410EFE" w:rsidRDefault="00700E3C">
      <w:pPr>
        <w:pStyle w:val="11"/>
        <w:ind w:left="680" w:firstLine="680"/>
        <w:rPr>
          <w:bCs/>
          <w:color w:val="000000" w:themeColor="text1"/>
        </w:rPr>
      </w:pPr>
      <w:r w:rsidRPr="00410EFE">
        <w:rPr>
          <w:rFonts w:hint="eastAsia"/>
          <w:bCs/>
          <w:color w:val="000000" w:themeColor="text1"/>
        </w:rPr>
        <w:t xml:space="preserve"> </w:t>
      </w:r>
    </w:p>
    <w:p w:rsidR="00B83764" w:rsidRPr="00B815FD" w:rsidRDefault="00B83764">
      <w:pPr>
        <w:ind w:leftChars="200" w:left="680" w:firstLineChars="200" w:firstLine="680"/>
        <w:rPr>
          <w:rFonts w:ascii="標楷體"/>
          <w:bCs/>
          <w:color w:val="000000" w:themeColor="text1"/>
          <w:kern w:val="0"/>
        </w:rPr>
      </w:pPr>
    </w:p>
    <w:sectPr w:rsidR="00B83764" w:rsidRPr="00B815FD" w:rsidSect="00F60FD9">
      <w:footerReference w:type="even" r:id="rId7"/>
      <w:footerReference w:type="default" r:id="rId8"/>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491B" w:rsidRDefault="000E491B" w:rsidP="00B83764">
      <w:r>
        <w:separator/>
      </w:r>
    </w:p>
  </w:endnote>
  <w:endnote w:type="continuationSeparator" w:id="0">
    <w:p w:rsidR="000E491B" w:rsidRDefault="000E491B" w:rsidP="00B83764">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64" w:rsidRDefault="00F60FD9">
    <w:pPr>
      <w:framePr w:wrap="around" w:vAnchor="text" w:hAnchor="margin" w:xAlign="center" w:y="1"/>
      <w:ind w:left="640" w:firstLine="400"/>
      <w:textDirection w:val="btLr"/>
      <w:rPr>
        <w:rStyle w:val="a5"/>
      </w:rPr>
    </w:pPr>
    <w:r>
      <w:rPr>
        <w:rStyle w:val="a5"/>
      </w:rPr>
      <w:fldChar w:fldCharType="begin"/>
    </w:r>
    <w:r w:rsidR="00B83764">
      <w:rPr>
        <w:rStyle w:val="a5"/>
      </w:rPr>
      <w:instrText xml:space="preserve">PAGE  </w:instrText>
    </w:r>
    <w:r>
      <w:rPr>
        <w:rStyle w:val="a5"/>
      </w:rPr>
      <w:fldChar w:fldCharType="separate"/>
    </w:r>
    <w:r w:rsidR="00B83764">
      <w:rPr>
        <w:rStyle w:val="a5"/>
        <w:noProof/>
      </w:rPr>
      <w:t>3</w:t>
    </w:r>
    <w:r>
      <w:rPr>
        <w:rStyle w:val="a5"/>
      </w:rPr>
      <w:fldChar w:fldCharType="end"/>
    </w:r>
  </w:p>
  <w:p w:rsidR="00B83764" w:rsidRDefault="00B83764">
    <w:pPr>
      <w:ind w:left="768" w:right="360" w:hanging="44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3764" w:rsidRDefault="00F60FD9">
    <w:pPr>
      <w:pStyle w:val="a8"/>
      <w:framePr w:wrap="around" w:vAnchor="text" w:hAnchor="margin" w:xAlign="center" w:y="1"/>
      <w:rPr>
        <w:rStyle w:val="a5"/>
        <w:sz w:val="24"/>
      </w:rPr>
    </w:pPr>
    <w:r>
      <w:rPr>
        <w:rStyle w:val="a5"/>
        <w:sz w:val="24"/>
      </w:rPr>
      <w:fldChar w:fldCharType="begin"/>
    </w:r>
    <w:r w:rsidR="00B83764">
      <w:rPr>
        <w:rStyle w:val="a5"/>
        <w:sz w:val="24"/>
      </w:rPr>
      <w:instrText xml:space="preserve">PAGE  </w:instrText>
    </w:r>
    <w:r>
      <w:rPr>
        <w:rStyle w:val="a5"/>
        <w:sz w:val="24"/>
      </w:rPr>
      <w:fldChar w:fldCharType="separate"/>
    </w:r>
    <w:r w:rsidR="00B815FD">
      <w:rPr>
        <w:rStyle w:val="a5"/>
        <w:noProof/>
        <w:sz w:val="24"/>
      </w:rPr>
      <w:t>4</w:t>
    </w:r>
    <w:r>
      <w:rPr>
        <w:rStyle w:val="a5"/>
        <w:sz w:val="24"/>
      </w:rPr>
      <w:fldChar w:fldCharType="end"/>
    </w:r>
  </w:p>
  <w:p w:rsidR="00B83764" w:rsidRDefault="00B83764">
    <w:pPr>
      <w:ind w:left="640" w:right="360" w:firstLine="44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491B" w:rsidRDefault="000E491B" w:rsidP="00B83764">
      <w:r>
        <w:separator/>
      </w:r>
    </w:p>
  </w:footnote>
  <w:footnote w:type="continuationSeparator" w:id="0">
    <w:p w:rsidR="000E491B" w:rsidRDefault="000E491B" w:rsidP="00B8376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0E010C"/>
    <w:multiLevelType w:val="multilevel"/>
    <w:tmpl w:val="DD3256F8"/>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rPr>
    </w:lvl>
    <w:lvl w:ilvl="1">
      <w:start w:val="1"/>
      <w:numFmt w:val="taiwaneseCountingThousand"/>
      <w:pStyle w:val="2"/>
      <w:suff w:val="nothing"/>
      <w:lvlText w:val="%2、"/>
      <w:lvlJc w:val="left"/>
      <w:pPr>
        <w:ind w:left="1045"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393"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741" w:hanging="698"/>
      </w:pPr>
      <w:rPr>
        <w:rFonts w:ascii="標楷體" w:eastAsia="標楷體" w:hint="eastAsia"/>
        <w:b w:val="0"/>
        <w:i w:val="0"/>
        <w:spacing w:val="0"/>
        <w:w w:val="100"/>
        <w:position w:val="0"/>
        <w:sz w:val="32"/>
      </w:rPr>
    </w:lvl>
    <w:lvl w:ilvl="4">
      <w:start w:val="1"/>
      <w:numFmt w:val="decimalFullWidth"/>
      <w:pStyle w:val="5"/>
      <w:suff w:val="nothing"/>
      <w:lvlText w:val="(%5)"/>
      <w:lvlJc w:val="left"/>
      <w:pPr>
        <w:ind w:left="2094"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1" w:hanging="697"/>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5" w:hanging="353"/>
      </w:pPr>
      <w:rPr>
        <w:rFonts w:ascii="標楷體" w:eastAsia="標楷體" w:hint="eastAsia"/>
        <w:b w:val="0"/>
        <w:i w:val="0"/>
        <w:snapToGrid/>
        <w:spacing w:val="0"/>
        <w:w w:val="100"/>
        <w:position w:val="0"/>
        <w:sz w:val="32"/>
      </w:rPr>
    </w:lvl>
    <w:lvl w:ilvl="7">
      <w:start w:val="1"/>
      <w:numFmt w:val="bullet"/>
      <w:pStyle w:val="8"/>
      <w:suff w:val="nothing"/>
      <w:lvlText w:val="◇"/>
      <w:lvlJc w:val="left"/>
      <w:pPr>
        <w:ind w:left="2787"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attachedTemplate r:id="rId1"/>
  <w:defaultTabStop w:val="0"/>
  <w:drawingGridHorizontalSpacing w:val="170"/>
  <w:drawingGridVerticalSpacing w:val="457"/>
  <w:displayHorizontalDrawingGridEvery w:val="0"/>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2C2B94"/>
    <w:rsid w:val="0003403F"/>
    <w:rsid w:val="000B2EA9"/>
    <w:rsid w:val="000D4DFE"/>
    <w:rsid w:val="000E491B"/>
    <w:rsid w:val="001802C4"/>
    <w:rsid w:val="001A4416"/>
    <w:rsid w:val="00276CA3"/>
    <w:rsid w:val="00293B12"/>
    <w:rsid w:val="002C2B94"/>
    <w:rsid w:val="002E0453"/>
    <w:rsid w:val="00315D27"/>
    <w:rsid w:val="003C6BE8"/>
    <w:rsid w:val="003D25B9"/>
    <w:rsid w:val="003F5C84"/>
    <w:rsid w:val="00410EFE"/>
    <w:rsid w:val="004B159C"/>
    <w:rsid w:val="00516389"/>
    <w:rsid w:val="00604AFE"/>
    <w:rsid w:val="006602AB"/>
    <w:rsid w:val="00693DD4"/>
    <w:rsid w:val="00700E3C"/>
    <w:rsid w:val="0073722B"/>
    <w:rsid w:val="00765ED3"/>
    <w:rsid w:val="00802231"/>
    <w:rsid w:val="00856BAD"/>
    <w:rsid w:val="00861A3D"/>
    <w:rsid w:val="008E09EA"/>
    <w:rsid w:val="008F18BA"/>
    <w:rsid w:val="00926E34"/>
    <w:rsid w:val="00934EFD"/>
    <w:rsid w:val="00977BA9"/>
    <w:rsid w:val="009E41ED"/>
    <w:rsid w:val="009F6084"/>
    <w:rsid w:val="00A41F60"/>
    <w:rsid w:val="00A43301"/>
    <w:rsid w:val="00A67AD6"/>
    <w:rsid w:val="00AC14A3"/>
    <w:rsid w:val="00AD2A55"/>
    <w:rsid w:val="00B3587A"/>
    <w:rsid w:val="00B743BE"/>
    <w:rsid w:val="00B815FD"/>
    <w:rsid w:val="00B83764"/>
    <w:rsid w:val="00BD43F1"/>
    <w:rsid w:val="00C20702"/>
    <w:rsid w:val="00C67E22"/>
    <w:rsid w:val="00C92245"/>
    <w:rsid w:val="00CB6A48"/>
    <w:rsid w:val="00CC3706"/>
    <w:rsid w:val="00CE222A"/>
    <w:rsid w:val="00D567B6"/>
    <w:rsid w:val="00DB1B88"/>
    <w:rsid w:val="00DF36AB"/>
    <w:rsid w:val="00E57980"/>
    <w:rsid w:val="00E90CC7"/>
    <w:rsid w:val="00F24784"/>
    <w:rsid w:val="00F60FD9"/>
    <w:rsid w:val="00FD23ED"/>
    <w:rsid w:val="00FF0FEC"/>
    <w:rsid w:val="00FF490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0FD9"/>
    <w:pPr>
      <w:widowControl w:val="0"/>
    </w:pPr>
    <w:rPr>
      <w:rFonts w:eastAsia="標楷體"/>
      <w:kern w:val="2"/>
      <w:sz w:val="32"/>
    </w:rPr>
  </w:style>
  <w:style w:type="paragraph" w:styleId="1">
    <w:name w:val="heading 1"/>
    <w:basedOn w:val="a"/>
    <w:qFormat/>
    <w:rsid w:val="00F60FD9"/>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rsid w:val="00F60FD9"/>
    <w:pPr>
      <w:numPr>
        <w:ilvl w:val="1"/>
        <w:numId w:val="1"/>
      </w:numPr>
      <w:jc w:val="both"/>
      <w:outlineLvl w:val="1"/>
    </w:pPr>
    <w:rPr>
      <w:rFonts w:ascii="標楷體" w:hAnsi="Arial"/>
      <w:bCs/>
      <w:kern w:val="0"/>
      <w:szCs w:val="48"/>
    </w:rPr>
  </w:style>
  <w:style w:type="paragraph" w:styleId="3">
    <w:name w:val="heading 3"/>
    <w:basedOn w:val="a"/>
    <w:qFormat/>
    <w:rsid w:val="00F60FD9"/>
    <w:pPr>
      <w:numPr>
        <w:ilvl w:val="2"/>
        <w:numId w:val="1"/>
      </w:numPr>
      <w:jc w:val="both"/>
      <w:outlineLvl w:val="2"/>
    </w:pPr>
    <w:rPr>
      <w:rFonts w:ascii="標楷體" w:hAnsi="Arial"/>
      <w:bCs/>
      <w:kern w:val="0"/>
      <w:szCs w:val="36"/>
    </w:rPr>
  </w:style>
  <w:style w:type="paragraph" w:styleId="4">
    <w:name w:val="heading 4"/>
    <w:basedOn w:val="a"/>
    <w:qFormat/>
    <w:rsid w:val="00F60FD9"/>
    <w:pPr>
      <w:numPr>
        <w:ilvl w:val="3"/>
        <w:numId w:val="1"/>
      </w:numPr>
      <w:jc w:val="both"/>
      <w:outlineLvl w:val="3"/>
    </w:pPr>
    <w:rPr>
      <w:rFonts w:ascii="標楷體" w:hAnsi="Arial"/>
      <w:szCs w:val="36"/>
    </w:rPr>
  </w:style>
  <w:style w:type="paragraph" w:styleId="5">
    <w:name w:val="heading 5"/>
    <w:basedOn w:val="a"/>
    <w:qFormat/>
    <w:rsid w:val="00F60FD9"/>
    <w:pPr>
      <w:numPr>
        <w:ilvl w:val="4"/>
        <w:numId w:val="1"/>
      </w:numPr>
      <w:jc w:val="both"/>
      <w:outlineLvl w:val="4"/>
    </w:pPr>
    <w:rPr>
      <w:rFonts w:ascii="標楷體" w:hAnsi="Arial"/>
      <w:bCs/>
      <w:szCs w:val="36"/>
    </w:rPr>
  </w:style>
  <w:style w:type="paragraph" w:styleId="6">
    <w:name w:val="heading 6"/>
    <w:basedOn w:val="a"/>
    <w:qFormat/>
    <w:rsid w:val="00F60FD9"/>
    <w:pPr>
      <w:numPr>
        <w:ilvl w:val="5"/>
        <w:numId w:val="1"/>
      </w:numPr>
      <w:tabs>
        <w:tab w:val="left" w:pos="2094"/>
      </w:tabs>
      <w:jc w:val="both"/>
      <w:outlineLvl w:val="5"/>
    </w:pPr>
    <w:rPr>
      <w:rFonts w:ascii="標楷體" w:hAnsi="Arial"/>
      <w:szCs w:val="36"/>
    </w:rPr>
  </w:style>
  <w:style w:type="paragraph" w:styleId="7">
    <w:name w:val="heading 7"/>
    <w:basedOn w:val="a"/>
    <w:qFormat/>
    <w:rsid w:val="00F60FD9"/>
    <w:pPr>
      <w:numPr>
        <w:ilvl w:val="6"/>
        <w:numId w:val="1"/>
      </w:numPr>
      <w:jc w:val="both"/>
      <w:outlineLvl w:val="6"/>
    </w:pPr>
    <w:rPr>
      <w:rFonts w:ascii="標楷體" w:hAnsi="Arial"/>
      <w:bCs/>
      <w:szCs w:val="36"/>
    </w:rPr>
  </w:style>
  <w:style w:type="paragraph" w:styleId="8">
    <w:name w:val="heading 8"/>
    <w:basedOn w:val="a"/>
    <w:qFormat/>
    <w:rsid w:val="00F60FD9"/>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rsid w:val="00F60FD9"/>
    <w:pPr>
      <w:ind w:leftChars="400" w:left="400"/>
    </w:pPr>
  </w:style>
  <w:style w:type="paragraph" w:customStyle="1" w:styleId="20">
    <w:name w:val="段落樣式2"/>
    <w:basedOn w:val="a"/>
    <w:rsid w:val="00F60FD9"/>
    <w:pPr>
      <w:tabs>
        <w:tab w:val="left" w:pos="567"/>
      </w:tabs>
      <w:ind w:leftChars="300" w:left="300" w:firstLineChars="200" w:firstLine="200"/>
      <w:jc w:val="both"/>
    </w:pPr>
    <w:rPr>
      <w:rFonts w:ascii="標楷體"/>
      <w:kern w:val="0"/>
    </w:rPr>
  </w:style>
  <w:style w:type="paragraph" w:customStyle="1" w:styleId="40">
    <w:name w:val="段落樣式4"/>
    <w:basedOn w:val="30"/>
    <w:rsid w:val="00F60FD9"/>
    <w:pPr>
      <w:ind w:leftChars="500" w:left="500"/>
    </w:pPr>
  </w:style>
  <w:style w:type="paragraph" w:customStyle="1" w:styleId="50">
    <w:name w:val="段落樣式5"/>
    <w:basedOn w:val="40"/>
    <w:rsid w:val="00F60FD9"/>
    <w:pPr>
      <w:ind w:leftChars="600" w:left="600"/>
    </w:pPr>
  </w:style>
  <w:style w:type="paragraph" w:customStyle="1" w:styleId="60">
    <w:name w:val="段落樣式6"/>
    <w:basedOn w:val="50"/>
    <w:rsid w:val="00F60FD9"/>
    <w:pPr>
      <w:ind w:leftChars="700" w:left="700"/>
    </w:pPr>
  </w:style>
  <w:style w:type="paragraph" w:customStyle="1" w:styleId="70">
    <w:name w:val="段落樣式7"/>
    <w:basedOn w:val="60"/>
    <w:rsid w:val="00F60FD9"/>
  </w:style>
  <w:style w:type="paragraph" w:customStyle="1" w:styleId="80">
    <w:name w:val="段落樣式8"/>
    <w:basedOn w:val="70"/>
    <w:rsid w:val="00F60FD9"/>
    <w:pPr>
      <w:ind w:leftChars="800" w:left="800"/>
    </w:pPr>
  </w:style>
  <w:style w:type="paragraph" w:styleId="a3">
    <w:name w:val="Signature"/>
    <w:basedOn w:val="a"/>
    <w:semiHidden/>
    <w:rsid w:val="00F60FD9"/>
    <w:pPr>
      <w:spacing w:before="720" w:after="720"/>
      <w:ind w:left="7371"/>
    </w:pPr>
    <w:rPr>
      <w:rFonts w:ascii="標楷體"/>
      <w:b/>
      <w:snapToGrid w:val="0"/>
      <w:spacing w:val="10"/>
      <w:sz w:val="36"/>
    </w:rPr>
  </w:style>
  <w:style w:type="paragraph" w:styleId="a4">
    <w:name w:val="endnote text"/>
    <w:basedOn w:val="a"/>
    <w:semiHidden/>
    <w:rsid w:val="00F60FD9"/>
    <w:pPr>
      <w:spacing w:before="240"/>
      <w:ind w:left="1021" w:hanging="1021"/>
      <w:jc w:val="both"/>
    </w:pPr>
    <w:rPr>
      <w:rFonts w:ascii="標楷體"/>
      <w:snapToGrid w:val="0"/>
      <w:spacing w:val="10"/>
    </w:rPr>
  </w:style>
  <w:style w:type="character" w:styleId="a5">
    <w:name w:val="page number"/>
    <w:basedOn w:val="a0"/>
    <w:semiHidden/>
    <w:rsid w:val="00F60FD9"/>
    <w:rPr>
      <w:rFonts w:ascii="標楷體" w:eastAsia="標楷體"/>
      <w:sz w:val="20"/>
    </w:rPr>
  </w:style>
  <w:style w:type="paragraph" w:styleId="10">
    <w:name w:val="toc 1"/>
    <w:basedOn w:val="a"/>
    <w:next w:val="a"/>
    <w:semiHidden/>
    <w:rsid w:val="00F60FD9"/>
    <w:pPr>
      <w:ind w:left="200" w:hangingChars="200" w:hanging="200"/>
      <w:jc w:val="both"/>
    </w:pPr>
    <w:rPr>
      <w:rFonts w:ascii="標楷體"/>
    </w:rPr>
  </w:style>
  <w:style w:type="paragraph" w:styleId="21">
    <w:name w:val="toc 2"/>
    <w:basedOn w:val="a"/>
    <w:next w:val="a"/>
    <w:autoRedefine/>
    <w:semiHidden/>
    <w:rsid w:val="00F60FD9"/>
    <w:pPr>
      <w:ind w:leftChars="100" w:left="300" w:hangingChars="200" w:hanging="200"/>
      <w:jc w:val="both"/>
    </w:pPr>
    <w:rPr>
      <w:rFonts w:ascii="標楷體"/>
    </w:rPr>
  </w:style>
  <w:style w:type="paragraph" w:styleId="31">
    <w:name w:val="toc 3"/>
    <w:basedOn w:val="a"/>
    <w:next w:val="a"/>
    <w:semiHidden/>
    <w:rsid w:val="00F60FD9"/>
    <w:pPr>
      <w:ind w:leftChars="200" w:left="400" w:hangingChars="200" w:hanging="200"/>
      <w:jc w:val="both"/>
    </w:pPr>
    <w:rPr>
      <w:rFonts w:ascii="標楷體"/>
      <w:noProof/>
    </w:rPr>
  </w:style>
  <w:style w:type="paragraph" w:styleId="41">
    <w:name w:val="toc 4"/>
    <w:basedOn w:val="a"/>
    <w:next w:val="a"/>
    <w:semiHidden/>
    <w:rsid w:val="00F60FD9"/>
    <w:pPr>
      <w:kinsoku w:val="0"/>
      <w:ind w:leftChars="300" w:left="500" w:hangingChars="200" w:hanging="200"/>
      <w:jc w:val="both"/>
    </w:pPr>
    <w:rPr>
      <w:rFonts w:ascii="標楷體"/>
    </w:rPr>
  </w:style>
  <w:style w:type="paragraph" w:styleId="51">
    <w:name w:val="toc 5"/>
    <w:basedOn w:val="a"/>
    <w:next w:val="a"/>
    <w:autoRedefine/>
    <w:semiHidden/>
    <w:rsid w:val="00F60FD9"/>
    <w:pPr>
      <w:kinsoku w:val="0"/>
      <w:ind w:leftChars="400" w:left="600" w:hangingChars="200" w:hanging="200"/>
      <w:jc w:val="both"/>
    </w:pPr>
    <w:rPr>
      <w:rFonts w:ascii="標楷體"/>
    </w:rPr>
  </w:style>
  <w:style w:type="paragraph" w:styleId="61">
    <w:name w:val="toc 6"/>
    <w:basedOn w:val="a"/>
    <w:next w:val="a"/>
    <w:autoRedefine/>
    <w:semiHidden/>
    <w:rsid w:val="00F60FD9"/>
    <w:pPr>
      <w:ind w:leftChars="500" w:left="700" w:hangingChars="200" w:hanging="200"/>
    </w:pPr>
    <w:rPr>
      <w:rFonts w:ascii="標楷體"/>
    </w:rPr>
  </w:style>
  <w:style w:type="paragraph" w:styleId="71">
    <w:name w:val="toc 7"/>
    <w:basedOn w:val="a"/>
    <w:next w:val="a"/>
    <w:autoRedefine/>
    <w:semiHidden/>
    <w:rsid w:val="00F60FD9"/>
    <w:pPr>
      <w:ind w:leftChars="600" w:left="700" w:hangingChars="100" w:hanging="100"/>
    </w:pPr>
    <w:rPr>
      <w:rFonts w:ascii="標楷體"/>
    </w:rPr>
  </w:style>
  <w:style w:type="paragraph" w:styleId="81">
    <w:name w:val="toc 8"/>
    <w:basedOn w:val="a"/>
    <w:next w:val="a"/>
    <w:autoRedefine/>
    <w:semiHidden/>
    <w:rsid w:val="00F60FD9"/>
    <w:pPr>
      <w:ind w:leftChars="700" w:left="2792" w:hangingChars="100" w:hanging="349"/>
    </w:pPr>
    <w:rPr>
      <w:rFonts w:ascii="標楷體"/>
    </w:rPr>
  </w:style>
  <w:style w:type="paragraph" w:styleId="9">
    <w:name w:val="toc 9"/>
    <w:basedOn w:val="a"/>
    <w:next w:val="a"/>
    <w:autoRedefine/>
    <w:semiHidden/>
    <w:rsid w:val="00F60FD9"/>
    <w:pPr>
      <w:ind w:leftChars="1600" w:left="3840"/>
    </w:pPr>
  </w:style>
  <w:style w:type="character" w:styleId="a6">
    <w:name w:val="Hyperlink"/>
    <w:basedOn w:val="a0"/>
    <w:semiHidden/>
    <w:rsid w:val="00F60FD9"/>
    <w:rPr>
      <w:color w:val="0000FF"/>
      <w:u w:val="single"/>
    </w:rPr>
  </w:style>
  <w:style w:type="paragraph" w:customStyle="1" w:styleId="11">
    <w:name w:val="段落樣式1"/>
    <w:basedOn w:val="a"/>
    <w:rsid w:val="00F60FD9"/>
    <w:pPr>
      <w:tabs>
        <w:tab w:val="left" w:pos="567"/>
      </w:tabs>
      <w:kinsoku w:val="0"/>
      <w:ind w:leftChars="200" w:left="200" w:firstLineChars="200" w:firstLine="200"/>
      <w:jc w:val="both"/>
    </w:pPr>
    <w:rPr>
      <w:rFonts w:ascii="標楷體"/>
      <w:kern w:val="0"/>
    </w:rPr>
  </w:style>
  <w:style w:type="paragraph" w:customStyle="1" w:styleId="0">
    <w:name w:val="段落樣式0"/>
    <w:basedOn w:val="20"/>
    <w:rsid w:val="00F60FD9"/>
    <w:pPr>
      <w:ind w:leftChars="200" w:left="200" w:firstLineChars="0" w:firstLine="0"/>
    </w:pPr>
  </w:style>
  <w:style w:type="paragraph" w:styleId="a7">
    <w:name w:val="header"/>
    <w:basedOn w:val="a"/>
    <w:semiHidden/>
    <w:rsid w:val="00F60FD9"/>
    <w:pPr>
      <w:tabs>
        <w:tab w:val="center" w:pos="4153"/>
        <w:tab w:val="right" w:pos="8306"/>
      </w:tabs>
      <w:snapToGrid w:val="0"/>
    </w:pPr>
    <w:rPr>
      <w:sz w:val="20"/>
    </w:rPr>
  </w:style>
  <w:style w:type="paragraph" w:styleId="a8">
    <w:name w:val="footer"/>
    <w:basedOn w:val="a"/>
    <w:semiHidden/>
    <w:rsid w:val="00F60FD9"/>
    <w:pPr>
      <w:tabs>
        <w:tab w:val="center" w:pos="4153"/>
        <w:tab w:val="right" w:pos="8306"/>
      </w:tabs>
      <w:snapToGrid w:val="0"/>
    </w:pPr>
    <w:rPr>
      <w:sz w:val="20"/>
    </w:rPr>
  </w:style>
  <w:style w:type="paragraph" w:customStyle="1" w:styleId="a9">
    <w:name w:val="簽名日期"/>
    <w:basedOn w:val="a"/>
    <w:rsid w:val="00F60FD9"/>
    <w:pPr>
      <w:kinsoku w:val="0"/>
      <w:jc w:val="distribute"/>
    </w:pPr>
    <w:rPr>
      <w:kern w:val="0"/>
    </w:rPr>
  </w:style>
  <w:style w:type="paragraph" w:styleId="aa">
    <w:name w:val="footnote text"/>
    <w:basedOn w:val="a"/>
    <w:link w:val="ab"/>
    <w:uiPriority w:val="99"/>
    <w:semiHidden/>
    <w:unhideWhenUsed/>
    <w:rsid w:val="003C6BE8"/>
    <w:pPr>
      <w:snapToGrid w:val="0"/>
    </w:pPr>
    <w:rPr>
      <w:sz w:val="20"/>
    </w:rPr>
  </w:style>
  <w:style w:type="character" w:customStyle="1" w:styleId="ab">
    <w:name w:val="註腳文字 字元"/>
    <w:basedOn w:val="a0"/>
    <w:link w:val="aa"/>
    <w:uiPriority w:val="99"/>
    <w:semiHidden/>
    <w:rsid w:val="003C6BE8"/>
    <w:rPr>
      <w:rFonts w:eastAsia="標楷體"/>
      <w:kern w:val="2"/>
    </w:rPr>
  </w:style>
  <w:style w:type="character" w:styleId="ac">
    <w:name w:val="footnote reference"/>
    <w:basedOn w:val="a0"/>
    <w:uiPriority w:val="99"/>
    <w:semiHidden/>
    <w:unhideWhenUsed/>
    <w:rsid w:val="003C6BE8"/>
    <w:rPr>
      <w:vertAlign w:val="superscript"/>
    </w:rPr>
  </w:style>
  <w:style w:type="paragraph" w:styleId="ad">
    <w:name w:val="Balloon Text"/>
    <w:basedOn w:val="a"/>
    <w:link w:val="ae"/>
    <w:uiPriority w:val="99"/>
    <w:semiHidden/>
    <w:unhideWhenUsed/>
    <w:rsid w:val="001A4416"/>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A4416"/>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eastAsia="標楷體"/>
      <w:kern w:val="2"/>
      <w:sz w:val="32"/>
    </w:rPr>
  </w:style>
  <w:style w:type="paragraph" w:styleId="1">
    <w:name w:val="heading 1"/>
    <w:basedOn w:val="a"/>
    <w:qFormat/>
    <w:pPr>
      <w:numPr>
        <w:numId w:val="1"/>
      </w:numPr>
      <w:kinsoku w:val="0"/>
      <w:ind w:left="800" w:hangingChars="800" w:hanging="800"/>
      <w:jc w:val="both"/>
      <w:outlineLvl w:val="0"/>
    </w:pPr>
    <w:rPr>
      <w:rFonts w:ascii="標楷體" w:hAnsi="Arial"/>
      <w:bCs/>
      <w:kern w:val="0"/>
      <w:szCs w:val="52"/>
    </w:rPr>
  </w:style>
  <w:style w:type="paragraph" w:styleId="2">
    <w:name w:val="heading 2"/>
    <w:basedOn w:val="a"/>
    <w:qFormat/>
    <w:pPr>
      <w:numPr>
        <w:ilvl w:val="1"/>
        <w:numId w:val="1"/>
      </w:numPr>
      <w:jc w:val="both"/>
      <w:outlineLvl w:val="1"/>
    </w:pPr>
    <w:rPr>
      <w:rFonts w:ascii="標楷體" w:hAnsi="Arial"/>
      <w:bCs/>
      <w:kern w:val="0"/>
      <w:szCs w:val="48"/>
    </w:rPr>
  </w:style>
  <w:style w:type="paragraph" w:styleId="3">
    <w:name w:val="heading 3"/>
    <w:basedOn w:val="a"/>
    <w:qFormat/>
    <w:pPr>
      <w:numPr>
        <w:ilvl w:val="2"/>
        <w:numId w:val="1"/>
      </w:numPr>
      <w:jc w:val="both"/>
      <w:outlineLvl w:val="2"/>
    </w:pPr>
    <w:rPr>
      <w:rFonts w:ascii="標楷體" w:hAnsi="Arial"/>
      <w:bCs/>
      <w:kern w:val="0"/>
      <w:szCs w:val="36"/>
    </w:rPr>
  </w:style>
  <w:style w:type="paragraph" w:styleId="4">
    <w:name w:val="heading 4"/>
    <w:basedOn w:val="a"/>
    <w:qFormat/>
    <w:pPr>
      <w:numPr>
        <w:ilvl w:val="3"/>
        <w:numId w:val="1"/>
      </w:numPr>
      <w:jc w:val="both"/>
      <w:outlineLvl w:val="3"/>
    </w:pPr>
    <w:rPr>
      <w:rFonts w:ascii="標楷體" w:hAnsi="Arial"/>
      <w:szCs w:val="36"/>
    </w:rPr>
  </w:style>
  <w:style w:type="paragraph" w:styleId="5">
    <w:name w:val="heading 5"/>
    <w:basedOn w:val="a"/>
    <w:qFormat/>
    <w:pPr>
      <w:numPr>
        <w:ilvl w:val="4"/>
        <w:numId w:val="1"/>
      </w:numPr>
      <w:jc w:val="both"/>
      <w:outlineLvl w:val="4"/>
    </w:pPr>
    <w:rPr>
      <w:rFonts w:ascii="標楷體" w:hAnsi="Arial"/>
      <w:bCs/>
      <w:szCs w:val="36"/>
    </w:rPr>
  </w:style>
  <w:style w:type="paragraph" w:styleId="6">
    <w:name w:val="heading 6"/>
    <w:basedOn w:val="a"/>
    <w:qFormat/>
    <w:pPr>
      <w:numPr>
        <w:ilvl w:val="5"/>
        <w:numId w:val="1"/>
      </w:numPr>
      <w:tabs>
        <w:tab w:val="left" w:pos="2094"/>
      </w:tabs>
      <w:jc w:val="both"/>
      <w:outlineLvl w:val="5"/>
    </w:pPr>
    <w:rPr>
      <w:rFonts w:ascii="標楷體" w:hAnsi="Arial"/>
      <w:szCs w:val="36"/>
    </w:rPr>
  </w:style>
  <w:style w:type="paragraph" w:styleId="7">
    <w:name w:val="heading 7"/>
    <w:basedOn w:val="a"/>
    <w:qFormat/>
    <w:pPr>
      <w:numPr>
        <w:ilvl w:val="6"/>
        <w:numId w:val="1"/>
      </w:numPr>
      <w:jc w:val="both"/>
      <w:outlineLvl w:val="6"/>
    </w:pPr>
    <w:rPr>
      <w:rFonts w:ascii="標楷體" w:hAnsi="Arial"/>
      <w:bCs/>
      <w:szCs w:val="36"/>
    </w:rPr>
  </w:style>
  <w:style w:type="paragraph" w:styleId="8">
    <w:name w:val="heading 8"/>
    <w:basedOn w:val="a"/>
    <w:qFormat/>
    <w:pPr>
      <w:numPr>
        <w:ilvl w:val="7"/>
        <w:numId w:val="1"/>
      </w:numPr>
      <w:jc w:val="both"/>
      <w:outlineLvl w:val="7"/>
    </w:pPr>
    <w:rPr>
      <w:rFonts w:ascii="標楷體" w:hAnsi="Arial"/>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0">
    <w:name w:val="段落樣式3"/>
    <w:basedOn w:val="20"/>
    <w:pPr>
      <w:ind w:leftChars="400" w:left="400"/>
    </w:pPr>
  </w:style>
  <w:style w:type="paragraph" w:customStyle="1" w:styleId="20">
    <w:name w:val="段落樣式2"/>
    <w:basedOn w:val="a"/>
    <w:pPr>
      <w:tabs>
        <w:tab w:val="left" w:pos="567"/>
      </w:tabs>
      <w:ind w:leftChars="300" w:left="300" w:firstLineChars="200" w:firstLine="200"/>
      <w:jc w:val="both"/>
    </w:pPr>
    <w:rPr>
      <w:rFonts w:ascii="標楷體"/>
      <w:kern w:val="0"/>
    </w:rPr>
  </w:style>
  <w:style w:type="paragraph" w:customStyle="1" w:styleId="40">
    <w:name w:val="段落樣式4"/>
    <w:basedOn w:val="30"/>
    <w:pPr>
      <w:ind w:leftChars="500" w:left="500"/>
    </w:pPr>
  </w:style>
  <w:style w:type="paragraph" w:customStyle="1" w:styleId="50">
    <w:name w:val="段落樣式5"/>
    <w:basedOn w:val="40"/>
    <w:pPr>
      <w:ind w:leftChars="600" w:left="600"/>
    </w:pPr>
  </w:style>
  <w:style w:type="paragraph" w:customStyle="1" w:styleId="60">
    <w:name w:val="段落樣式6"/>
    <w:basedOn w:val="50"/>
    <w:pPr>
      <w:ind w:leftChars="700" w:left="700"/>
    </w:pPr>
  </w:style>
  <w:style w:type="paragraph" w:customStyle="1" w:styleId="70">
    <w:name w:val="段落樣式7"/>
    <w:basedOn w:val="60"/>
  </w:style>
  <w:style w:type="paragraph" w:customStyle="1" w:styleId="80">
    <w:name w:val="段落樣式8"/>
    <w:basedOn w:val="70"/>
    <w:pPr>
      <w:ind w:leftChars="800" w:left="800"/>
    </w:pPr>
  </w:style>
  <w:style w:type="paragraph" w:styleId="a3">
    <w:name w:val="Signature"/>
    <w:basedOn w:val="a"/>
    <w:semiHidden/>
    <w:pPr>
      <w:spacing w:before="720" w:after="720"/>
      <w:ind w:left="7371"/>
    </w:pPr>
    <w:rPr>
      <w:rFonts w:ascii="標楷體"/>
      <w:b/>
      <w:snapToGrid w:val="0"/>
      <w:spacing w:val="10"/>
      <w:sz w:val="36"/>
    </w:rPr>
  </w:style>
  <w:style w:type="paragraph" w:styleId="a4">
    <w:name w:val="endnote text"/>
    <w:basedOn w:val="a"/>
    <w:semiHidden/>
    <w:pPr>
      <w:spacing w:before="240"/>
      <w:ind w:left="1021" w:hanging="1021"/>
      <w:jc w:val="both"/>
    </w:pPr>
    <w:rPr>
      <w:rFonts w:ascii="標楷體"/>
      <w:snapToGrid w:val="0"/>
      <w:spacing w:val="10"/>
    </w:rPr>
  </w:style>
  <w:style w:type="character" w:styleId="a5">
    <w:name w:val="page number"/>
    <w:basedOn w:val="a0"/>
    <w:semiHidden/>
    <w:rPr>
      <w:rFonts w:ascii="標楷體" w:eastAsia="標楷體"/>
      <w:sz w:val="20"/>
    </w:rPr>
  </w:style>
  <w:style w:type="paragraph" w:styleId="10">
    <w:name w:val="toc 1"/>
    <w:basedOn w:val="a"/>
    <w:next w:val="a"/>
    <w:semiHidden/>
    <w:pPr>
      <w:ind w:left="200" w:hangingChars="200" w:hanging="200"/>
      <w:jc w:val="both"/>
    </w:pPr>
    <w:rPr>
      <w:rFonts w:ascii="標楷體"/>
    </w:rPr>
  </w:style>
  <w:style w:type="paragraph" w:styleId="21">
    <w:name w:val="toc 2"/>
    <w:basedOn w:val="a"/>
    <w:next w:val="a"/>
    <w:autoRedefine/>
    <w:semiHidden/>
    <w:pPr>
      <w:ind w:leftChars="100" w:left="300" w:hangingChars="200" w:hanging="200"/>
      <w:jc w:val="both"/>
    </w:pPr>
    <w:rPr>
      <w:rFonts w:ascii="標楷體"/>
    </w:rPr>
  </w:style>
  <w:style w:type="paragraph" w:styleId="31">
    <w:name w:val="toc 3"/>
    <w:basedOn w:val="a"/>
    <w:next w:val="a"/>
    <w:semiHidden/>
    <w:pPr>
      <w:ind w:leftChars="200" w:left="400" w:hangingChars="200" w:hanging="200"/>
      <w:jc w:val="both"/>
    </w:pPr>
    <w:rPr>
      <w:rFonts w:ascii="標楷體"/>
      <w:noProof/>
    </w:rPr>
  </w:style>
  <w:style w:type="paragraph" w:styleId="41">
    <w:name w:val="toc 4"/>
    <w:basedOn w:val="a"/>
    <w:next w:val="a"/>
    <w:semiHidden/>
    <w:pPr>
      <w:kinsoku w:val="0"/>
      <w:ind w:leftChars="300" w:left="500" w:hangingChars="200" w:hanging="200"/>
      <w:jc w:val="both"/>
    </w:pPr>
    <w:rPr>
      <w:rFonts w:ascii="標楷體"/>
    </w:rPr>
  </w:style>
  <w:style w:type="paragraph" w:styleId="51">
    <w:name w:val="toc 5"/>
    <w:basedOn w:val="a"/>
    <w:next w:val="a"/>
    <w:autoRedefine/>
    <w:semiHidden/>
    <w:pPr>
      <w:kinsoku w:val="0"/>
      <w:ind w:leftChars="400" w:left="600" w:hangingChars="200" w:hanging="200"/>
      <w:jc w:val="both"/>
    </w:pPr>
    <w:rPr>
      <w:rFonts w:ascii="標楷體"/>
    </w:rPr>
  </w:style>
  <w:style w:type="paragraph" w:styleId="61">
    <w:name w:val="toc 6"/>
    <w:basedOn w:val="a"/>
    <w:next w:val="a"/>
    <w:autoRedefine/>
    <w:semiHidden/>
    <w:pPr>
      <w:ind w:leftChars="500" w:left="700" w:hangingChars="200" w:hanging="200"/>
    </w:pPr>
    <w:rPr>
      <w:rFonts w:ascii="標楷體"/>
    </w:rPr>
  </w:style>
  <w:style w:type="paragraph" w:styleId="71">
    <w:name w:val="toc 7"/>
    <w:basedOn w:val="a"/>
    <w:next w:val="a"/>
    <w:autoRedefine/>
    <w:semiHidden/>
    <w:pPr>
      <w:ind w:leftChars="600" w:left="700" w:hangingChars="100" w:hanging="100"/>
    </w:pPr>
    <w:rPr>
      <w:rFonts w:ascii="標楷體"/>
    </w:rPr>
  </w:style>
  <w:style w:type="paragraph" w:styleId="81">
    <w:name w:val="toc 8"/>
    <w:basedOn w:val="a"/>
    <w:next w:val="a"/>
    <w:autoRedefine/>
    <w:semiHidden/>
    <w:pPr>
      <w:ind w:leftChars="700" w:left="2792" w:hangingChars="100" w:hanging="349"/>
    </w:pPr>
    <w:rPr>
      <w:rFonts w:ascii="標楷體"/>
    </w:rPr>
  </w:style>
  <w:style w:type="paragraph" w:styleId="9">
    <w:name w:val="toc 9"/>
    <w:basedOn w:val="a"/>
    <w:next w:val="a"/>
    <w:autoRedefine/>
    <w:semiHidden/>
    <w:pPr>
      <w:ind w:leftChars="1600" w:left="3840"/>
    </w:pPr>
  </w:style>
  <w:style w:type="character" w:styleId="a6">
    <w:name w:val="Hyperlink"/>
    <w:basedOn w:val="a0"/>
    <w:semiHidden/>
    <w:rPr>
      <w:color w:val="0000FF"/>
      <w:u w:val="single"/>
    </w:rPr>
  </w:style>
  <w:style w:type="paragraph" w:customStyle="1" w:styleId="11">
    <w:name w:val="段落樣式1"/>
    <w:basedOn w:val="a"/>
    <w:pPr>
      <w:tabs>
        <w:tab w:val="left" w:pos="567"/>
      </w:tabs>
      <w:kinsoku w:val="0"/>
      <w:ind w:leftChars="200" w:left="200" w:firstLineChars="200" w:firstLine="200"/>
      <w:jc w:val="both"/>
    </w:pPr>
    <w:rPr>
      <w:rFonts w:ascii="標楷體"/>
      <w:kern w:val="0"/>
    </w:rPr>
  </w:style>
  <w:style w:type="paragraph" w:customStyle="1" w:styleId="0">
    <w:name w:val="段落樣式0"/>
    <w:basedOn w:val="20"/>
    <w:pPr>
      <w:ind w:leftChars="200" w:left="200" w:firstLineChars="0" w:firstLine="0"/>
    </w:pPr>
  </w:style>
  <w:style w:type="paragraph" w:styleId="a7">
    <w:name w:val="header"/>
    <w:basedOn w:val="a"/>
    <w:semiHidden/>
    <w:pPr>
      <w:tabs>
        <w:tab w:val="center" w:pos="4153"/>
        <w:tab w:val="right" w:pos="8306"/>
      </w:tabs>
      <w:snapToGrid w:val="0"/>
    </w:pPr>
    <w:rPr>
      <w:sz w:val="20"/>
    </w:rPr>
  </w:style>
  <w:style w:type="paragraph" w:styleId="a8">
    <w:name w:val="footer"/>
    <w:basedOn w:val="a"/>
    <w:semiHidden/>
    <w:pPr>
      <w:tabs>
        <w:tab w:val="center" w:pos="4153"/>
        <w:tab w:val="right" w:pos="8306"/>
      </w:tabs>
      <w:snapToGrid w:val="0"/>
    </w:pPr>
    <w:rPr>
      <w:sz w:val="20"/>
    </w:rPr>
  </w:style>
  <w:style w:type="paragraph" w:customStyle="1" w:styleId="a9">
    <w:name w:val="簽名日期"/>
    <w:basedOn w:val="a"/>
    <w:pPr>
      <w:kinsoku w:val="0"/>
      <w:jc w:val="distribute"/>
    </w:pPr>
    <w:rPr>
      <w:kern w:val="0"/>
    </w:rPr>
  </w:style>
  <w:style w:type="paragraph" w:styleId="aa">
    <w:name w:val="footnote text"/>
    <w:basedOn w:val="a"/>
    <w:link w:val="ab"/>
    <w:uiPriority w:val="99"/>
    <w:semiHidden/>
    <w:unhideWhenUsed/>
    <w:rsid w:val="003C6BE8"/>
    <w:pPr>
      <w:snapToGrid w:val="0"/>
    </w:pPr>
    <w:rPr>
      <w:sz w:val="20"/>
    </w:rPr>
  </w:style>
  <w:style w:type="character" w:customStyle="1" w:styleId="ab">
    <w:name w:val="註腳文字 字元"/>
    <w:basedOn w:val="a0"/>
    <w:link w:val="aa"/>
    <w:uiPriority w:val="99"/>
    <w:semiHidden/>
    <w:rsid w:val="003C6BE8"/>
    <w:rPr>
      <w:rFonts w:eastAsia="標楷體"/>
      <w:kern w:val="2"/>
    </w:rPr>
  </w:style>
  <w:style w:type="character" w:styleId="ac">
    <w:name w:val="footnote reference"/>
    <w:basedOn w:val="a0"/>
    <w:uiPriority w:val="99"/>
    <w:semiHidden/>
    <w:unhideWhenUsed/>
    <w:rsid w:val="003C6BE8"/>
    <w:rPr>
      <w:vertAlign w:val="superscript"/>
    </w:rPr>
  </w:style>
  <w:style w:type="paragraph" w:styleId="ad">
    <w:name w:val="Balloon Text"/>
    <w:basedOn w:val="a"/>
    <w:link w:val="ae"/>
    <w:uiPriority w:val="99"/>
    <w:semiHidden/>
    <w:unhideWhenUsed/>
    <w:rsid w:val="001A4416"/>
    <w:rPr>
      <w:rFonts w:asciiTheme="majorHAnsi" w:eastAsiaTheme="majorEastAsia" w:hAnsiTheme="majorHAnsi" w:cstheme="majorBidi"/>
      <w:sz w:val="18"/>
      <w:szCs w:val="18"/>
    </w:rPr>
  </w:style>
  <w:style w:type="character" w:customStyle="1" w:styleId="ae">
    <w:name w:val="註解方塊文字 字元"/>
    <w:basedOn w:val="a0"/>
    <w:link w:val="ad"/>
    <w:uiPriority w:val="99"/>
    <w:semiHidden/>
    <w:rsid w:val="001A4416"/>
    <w:rPr>
      <w:rFonts w:asciiTheme="majorHAnsi" w:eastAsiaTheme="majorEastAsia" w:hAnsiTheme="majorHAnsi" w:cstheme="majorBidi"/>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yhc\AppData\Roaming\Microsoft\Templates\&#27243;&#24335;&#35519;&#26597;&#34920;&#21934;\C031&#31998;&#27491;&#26696;&#25991;&#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C031糾正案文格式體例(橫式).dot</Template>
  <TotalTime>1</TotalTime>
  <Pages>4</Pages>
  <Words>394</Words>
  <Characters>2249</Characters>
  <Application>Microsoft Office Word</Application>
  <DocSecurity>0</DocSecurity>
  <Lines>18</Lines>
  <Paragraphs>5</Paragraphs>
  <ScaleCrop>false</ScaleCrop>
  <Company>cy</Company>
  <LinksUpToDate>false</LinksUpToDate>
  <CharactersWithSpaces>2638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Administrator</dc:creator>
  <cp:lastModifiedBy>Administrator</cp:lastModifiedBy>
  <cp:revision>2</cp:revision>
  <cp:lastPrinted>2015-06-09T05:47:00Z</cp:lastPrinted>
  <dcterms:created xsi:type="dcterms:W3CDTF">2015-06-11T02:35:00Z</dcterms:created>
  <dcterms:modified xsi:type="dcterms:W3CDTF">2015-06-11T02:35:00Z</dcterms:modified>
</cp:coreProperties>
</file>